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0D8E9F80" w:rsidR="007D1E76" w:rsidRPr="00E74967" w:rsidRDefault="00355116" w:rsidP="00F067C8">
      <w:pPr>
        <w:tabs>
          <w:tab w:val="left" w:leader="underscore" w:pos="9639"/>
        </w:tabs>
        <w:spacing w:after="0" w:line="240" w:lineRule="auto"/>
        <w:jc w:val="center"/>
        <w:rPr>
          <w:rFonts w:cs="Calibri"/>
        </w:rPr>
      </w:pPr>
      <w:r>
        <w:rPr>
          <w:rFonts w:cs="Calibri"/>
        </w:rPr>
        <w:t>3</w:t>
      </w:r>
      <w:r w:rsidR="00EE08E5">
        <w:rPr>
          <w:rFonts w:cs="Calibri"/>
        </w:rPr>
        <w:t>1</w:t>
      </w:r>
      <w:r w:rsidR="00F067C8">
        <w:rPr>
          <w:rFonts w:cs="Calibri"/>
        </w:rPr>
        <w:t>-</w:t>
      </w:r>
      <w:r w:rsidR="00EE08E5">
        <w:rPr>
          <w:rFonts w:cs="Calibri"/>
        </w:rPr>
        <w:t>12</w:t>
      </w:r>
      <w:r w:rsidR="00F067C8">
        <w:rPr>
          <w:rFonts w:cs="Calibri"/>
        </w:rPr>
        <w:t>-202</w:t>
      </w:r>
      <w:r>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C81642F" w14:textId="1F8FBB76" w:rsidR="00355116"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202885400" w:history="1">
            <w:r w:rsidR="00355116" w:rsidRPr="00511E62">
              <w:rPr>
                <w:rStyle w:val="Hipervnculo"/>
                <w:rFonts w:cstheme="minorHAnsi"/>
                <w:b/>
                <w:noProof/>
              </w:rPr>
              <w:t>1. Autorización e Historia:</w:t>
            </w:r>
            <w:r w:rsidR="00355116">
              <w:rPr>
                <w:noProof/>
                <w:webHidden/>
              </w:rPr>
              <w:tab/>
            </w:r>
            <w:r w:rsidR="00355116">
              <w:rPr>
                <w:noProof/>
                <w:webHidden/>
              </w:rPr>
              <w:fldChar w:fldCharType="begin"/>
            </w:r>
            <w:r w:rsidR="00355116">
              <w:rPr>
                <w:noProof/>
                <w:webHidden/>
              </w:rPr>
              <w:instrText xml:space="preserve"> PAGEREF _Toc202885400 \h </w:instrText>
            </w:r>
            <w:r w:rsidR="00355116">
              <w:rPr>
                <w:noProof/>
                <w:webHidden/>
              </w:rPr>
            </w:r>
            <w:r w:rsidR="00355116">
              <w:rPr>
                <w:noProof/>
                <w:webHidden/>
              </w:rPr>
              <w:fldChar w:fldCharType="separate"/>
            </w:r>
            <w:r w:rsidR="00355116">
              <w:rPr>
                <w:noProof/>
                <w:webHidden/>
              </w:rPr>
              <w:t>2</w:t>
            </w:r>
            <w:r w:rsidR="00355116">
              <w:rPr>
                <w:noProof/>
                <w:webHidden/>
              </w:rPr>
              <w:fldChar w:fldCharType="end"/>
            </w:r>
          </w:hyperlink>
        </w:p>
        <w:p w14:paraId="1AED2FC6" w14:textId="6521E5E7"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1" w:history="1">
            <w:r w:rsidRPr="00511E62">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_Toc202885401 \h </w:instrText>
            </w:r>
            <w:r>
              <w:rPr>
                <w:noProof/>
                <w:webHidden/>
              </w:rPr>
            </w:r>
            <w:r>
              <w:rPr>
                <w:noProof/>
                <w:webHidden/>
              </w:rPr>
              <w:fldChar w:fldCharType="separate"/>
            </w:r>
            <w:r>
              <w:rPr>
                <w:noProof/>
                <w:webHidden/>
              </w:rPr>
              <w:t>2</w:t>
            </w:r>
            <w:r>
              <w:rPr>
                <w:noProof/>
                <w:webHidden/>
              </w:rPr>
              <w:fldChar w:fldCharType="end"/>
            </w:r>
          </w:hyperlink>
        </w:p>
        <w:p w14:paraId="184E8A76" w14:textId="509D4231"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2" w:history="1">
            <w:r w:rsidRPr="00511E62">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_Toc202885402 \h </w:instrText>
            </w:r>
            <w:r>
              <w:rPr>
                <w:noProof/>
                <w:webHidden/>
              </w:rPr>
            </w:r>
            <w:r>
              <w:rPr>
                <w:noProof/>
                <w:webHidden/>
              </w:rPr>
              <w:fldChar w:fldCharType="separate"/>
            </w:r>
            <w:r>
              <w:rPr>
                <w:noProof/>
                <w:webHidden/>
              </w:rPr>
              <w:t>3</w:t>
            </w:r>
            <w:r>
              <w:rPr>
                <w:noProof/>
                <w:webHidden/>
              </w:rPr>
              <w:fldChar w:fldCharType="end"/>
            </w:r>
          </w:hyperlink>
        </w:p>
        <w:p w14:paraId="182287F1" w14:textId="12533701"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3" w:history="1">
            <w:r w:rsidRPr="00511E62">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_Toc202885403 \h </w:instrText>
            </w:r>
            <w:r>
              <w:rPr>
                <w:noProof/>
                <w:webHidden/>
              </w:rPr>
            </w:r>
            <w:r>
              <w:rPr>
                <w:noProof/>
                <w:webHidden/>
              </w:rPr>
              <w:fldChar w:fldCharType="separate"/>
            </w:r>
            <w:r>
              <w:rPr>
                <w:noProof/>
                <w:webHidden/>
              </w:rPr>
              <w:t>4</w:t>
            </w:r>
            <w:r>
              <w:rPr>
                <w:noProof/>
                <w:webHidden/>
              </w:rPr>
              <w:fldChar w:fldCharType="end"/>
            </w:r>
          </w:hyperlink>
        </w:p>
        <w:p w14:paraId="7FC5EF6E" w14:textId="363DC867"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4" w:history="1">
            <w:r w:rsidRPr="00511E62">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_Toc202885404 \h </w:instrText>
            </w:r>
            <w:r>
              <w:rPr>
                <w:noProof/>
                <w:webHidden/>
              </w:rPr>
            </w:r>
            <w:r>
              <w:rPr>
                <w:noProof/>
                <w:webHidden/>
              </w:rPr>
              <w:fldChar w:fldCharType="separate"/>
            </w:r>
            <w:r>
              <w:rPr>
                <w:noProof/>
                <w:webHidden/>
              </w:rPr>
              <w:t>5</w:t>
            </w:r>
            <w:r>
              <w:rPr>
                <w:noProof/>
                <w:webHidden/>
              </w:rPr>
              <w:fldChar w:fldCharType="end"/>
            </w:r>
          </w:hyperlink>
        </w:p>
        <w:p w14:paraId="677F48B8" w14:textId="1209E667"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5" w:history="1">
            <w:r w:rsidRPr="00511E62">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_Toc202885405 \h </w:instrText>
            </w:r>
            <w:r>
              <w:rPr>
                <w:noProof/>
                <w:webHidden/>
              </w:rPr>
            </w:r>
            <w:r>
              <w:rPr>
                <w:noProof/>
                <w:webHidden/>
              </w:rPr>
              <w:fldChar w:fldCharType="separate"/>
            </w:r>
            <w:r>
              <w:rPr>
                <w:noProof/>
                <w:webHidden/>
              </w:rPr>
              <w:t>6</w:t>
            </w:r>
            <w:r>
              <w:rPr>
                <w:noProof/>
                <w:webHidden/>
              </w:rPr>
              <w:fldChar w:fldCharType="end"/>
            </w:r>
          </w:hyperlink>
        </w:p>
        <w:p w14:paraId="19159B21" w14:textId="34A24BE1"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6" w:history="1">
            <w:r w:rsidRPr="00511E62">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_Toc202885406 \h </w:instrText>
            </w:r>
            <w:r>
              <w:rPr>
                <w:noProof/>
                <w:webHidden/>
              </w:rPr>
            </w:r>
            <w:r>
              <w:rPr>
                <w:noProof/>
                <w:webHidden/>
              </w:rPr>
              <w:fldChar w:fldCharType="separate"/>
            </w:r>
            <w:r>
              <w:rPr>
                <w:noProof/>
                <w:webHidden/>
              </w:rPr>
              <w:t>7</w:t>
            </w:r>
            <w:r>
              <w:rPr>
                <w:noProof/>
                <w:webHidden/>
              </w:rPr>
              <w:fldChar w:fldCharType="end"/>
            </w:r>
          </w:hyperlink>
        </w:p>
        <w:p w14:paraId="6CED041F" w14:textId="7F738305"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7" w:history="1">
            <w:r w:rsidRPr="00511E62">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_Toc202885407 \h </w:instrText>
            </w:r>
            <w:r>
              <w:rPr>
                <w:noProof/>
                <w:webHidden/>
              </w:rPr>
            </w:r>
            <w:r>
              <w:rPr>
                <w:noProof/>
                <w:webHidden/>
              </w:rPr>
              <w:fldChar w:fldCharType="separate"/>
            </w:r>
            <w:r>
              <w:rPr>
                <w:noProof/>
                <w:webHidden/>
              </w:rPr>
              <w:t>8</w:t>
            </w:r>
            <w:r>
              <w:rPr>
                <w:noProof/>
                <w:webHidden/>
              </w:rPr>
              <w:fldChar w:fldCharType="end"/>
            </w:r>
          </w:hyperlink>
        </w:p>
        <w:p w14:paraId="5BC40FDF" w14:textId="0E180209"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8" w:history="1">
            <w:r w:rsidRPr="00511E62">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_Toc202885408 \h </w:instrText>
            </w:r>
            <w:r>
              <w:rPr>
                <w:noProof/>
                <w:webHidden/>
              </w:rPr>
            </w:r>
            <w:r>
              <w:rPr>
                <w:noProof/>
                <w:webHidden/>
              </w:rPr>
              <w:fldChar w:fldCharType="separate"/>
            </w:r>
            <w:r>
              <w:rPr>
                <w:noProof/>
                <w:webHidden/>
              </w:rPr>
              <w:t>9</w:t>
            </w:r>
            <w:r>
              <w:rPr>
                <w:noProof/>
                <w:webHidden/>
              </w:rPr>
              <w:fldChar w:fldCharType="end"/>
            </w:r>
          </w:hyperlink>
        </w:p>
        <w:p w14:paraId="0BA1CC89" w14:textId="4D623EEE"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09" w:history="1">
            <w:r w:rsidRPr="00511E62">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_Toc202885409 \h </w:instrText>
            </w:r>
            <w:r>
              <w:rPr>
                <w:noProof/>
                <w:webHidden/>
              </w:rPr>
            </w:r>
            <w:r>
              <w:rPr>
                <w:noProof/>
                <w:webHidden/>
              </w:rPr>
              <w:fldChar w:fldCharType="separate"/>
            </w:r>
            <w:r>
              <w:rPr>
                <w:noProof/>
                <w:webHidden/>
              </w:rPr>
              <w:t>9</w:t>
            </w:r>
            <w:r>
              <w:rPr>
                <w:noProof/>
                <w:webHidden/>
              </w:rPr>
              <w:fldChar w:fldCharType="end"/>
            </w:r>
          </w:hyperlink>
        </w:p>
        <w:p w14:paraId="5930542C" w14:textId="3A89A589"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0" w:history="1">
            <w:r w:rsidRPr="00511E62">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_Toc202885410 \h </w:instrText>
            </w:r>
            <w:r>
              <w:rPr>
                <w:noProof/>
                <w:webHidden/>
              </w:rPr>
            </w:r>
            <w:r>
              <w:rPr>
                <w:noProof/>
                <w:webHidden/>
              </w:rPr>
              <w:fldChar w:fldCharType="separate"/>
            </w:r>
            <w:r>
              <w:rPr>
                <w:noProof/>
                <w:webHidden/>
              </w:rPr>
              <w:t>9</w:t>
            </w:r>
            <w:r>
              <w:rPr>
                <w:noProof/>
                <w:webHidden/>
              </w:rPr>
              <w:fldChar w:fldCharType="end"/>
            </w:r>
          </w:hyperlink>
        </w:p>
        <w:p w14:paraId="2E1A02DD" w14:textId="17EA7ABD"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1" w:history="1">
            <w:r w:rsidRPr="00511E62">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_Toc202885411 \h </w:instrText>
            </w:r>
            <w:r>
              <w:rPr>
                <w:noProof/>
                <w:webHidden/>
              </w:rPr>
            </w:r>
            <w:r>
              <w:rPr>
                <w:noProof/>
                <w:webHidden/>
              </w:rPr>
              <w:fldChar w:fldCharType="separate"/>
            </w:r>
            <w:r>
              <w:rPr>
                <w:noProof/>
                <w:webHidden/>
              </w:rPr>
              <w:t>9</w:t>
            </w:r>
            <w:r>
              <w:rPr>
                <w:noProof/>
                <w:webHidden/>
              </w:rPr>
              <w:fldChar w:fldCharType="end"/>
            </w:r>
          </w:hyperlink>
        </w:p>
        <w:p w14:paraId="36EC9AD3" w14:textId="7A5F18FE"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2" w:history="1">
            <w:r w:rsidRPr="00511E62">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_Toc202885412 \h </w:instrText>
            </w:r>
            <w:r>
              <w:rPr>
                <w:noProof/>
                <w:webHidden/>
              </w:rPr>
            </w:r>
            <w:r>
              <w:rPr>
                <w:noProof/>
                <w:webHidden/>
              </w:rPr>
              <w:fldChar w:fldCharType="separate"/>
            </w:r>
            <w:r>
              <w:rPr>
                <w:noProof/>
                <w:webHidden/>
              </w:rPr>
              <w:t>10</w:t>
            </w:r>
            <w:r>
              <w:rPr>
                <w:noProof/>
                <w:webHidden/>
              </w:rPr>
              <w:fldChar w:fldCharType="end"/>
            </w:r>
          </w:hyperlink>
        </w:p>
        <w:p w14:paraId="2DFC4F85" w14:textId="439B946A"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3" w:history="1">
            <w:r w:rsidRPr="00511E62">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_Toc202885413 \h </w:instrText>
            </w:r>
            <w:r>
              <w:rPr>
                <w:noProof/>
                <w:webHidden/>
              </w:rPr>
            </w:r>
            <w:r>
              <w:rPr>
                <w:noProof/>
                <w:webHidden/>
              </w:rPr>
              <w:fldChar w:fldCharType="separate"/>
            </w:r>
            <w:r>
              <w:rPr>
                <w:noProof/>
                <w:webHidden/>
              </w:rPr>
              <w:t>10</w:t>
            </w:r>
            <w:r>
              <w:rPr>
                <w:noProof/>
                <w:webHidden/>
              </w:rPr>
              <w:fldChar w:fldCharType="end"/>
            </w:r>
          </w:hyperlink>
        </w:p>
        <w:p w14:paraId="43836401" w14:textId="14315B47"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4" w:history="1">
            <w:r w:rsidRPr="00511E62">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_Toc202885414 \h </w:instrText>
            </w:r>
            <w:r>
              <w:rPr>
                <w:noProof/>
                <w:webHidden/>
              </w:rPr>
            </w:r>
            <w:r>
              <w:rPr>
                <w:noProof/>
                <w:webHidden/>
              </w:rPr>
              <w:fldChar w:fldCharType="separate"/>
            </w:r>
            <w:r>
              <w:rPr>
                <w:noProof/>
                <w:webHidden/>
              </w:rPr>
              <w:t>10</w:t>
            </w:r>
            <w:r>
              <w:rPr>
                <w:noProof/>
                <w:webHidden/>
              </w:rPr>
              <w:fldChar w:fldCharType="end"/>
            </w:r>
          </w:hyperlink>
        </w:p>
        <w:p w14:paraId="22A0472B" w14:textId="19629721" w:rsidR="00355116" w:rsidRDefault="0035511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202885415" w:history="1">
            <w:r w:rsidRPr="00511E62">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_Toc202885415 \h </w:instrText>
            </w:r>
            <w:r>
              <w:rPr>
                <w:noProof/>
                <w:webHidden/>
              </w:rPr>
            </w:r>
            <w:r>
              <w:rPr>
                <w:noProof/>
                <w:webHidden/>
              </w:rPr>
              <w:fldChar w:fldCharType="separate"/>
            </w:r>
            <w:r>
              <w:rPr>
                <w:noProof/>
                <w:webHidden/>
              </w:rPr>
              <w:t>11</w:t>
            </w:r>
            <w:r>
              <w:rPr>
                <w:noProof/>
                <w:webHidden/>
              </w:rPr>
              <w:fldChar w:fldCharType="end"/>
            </w:r>
          </w:hyperlink>
        </w:p>
        <w:p w14:paraId="43551857" w14:textId="79D6F710"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31438D85" w14:textId="77777777" w:rsidR="00355116" w:rsidRPr="000C3365" w:rsidRDefault="00355116" w:rsidP="00355116">
      <w:pPr>
        <w:pStyle w:val="Ttulo2"/>
        <w:rPr>
          <w:rFonts w:asciiTheme="minorHAnsi" w:hAnsiTheme="minorHAnsi" w:cstheme="minorHAnsi"/>
          <w:b/>
          <w:color w:val="auto"/>
          <w:sz w:val="22"/>
        </w:rPr>
      </w:pPr>
      <w:bookmarkStart w:id="0" w:name="_Toc202885400"/>
      <w:r>
        <w:rPr>
          <w:rFonts w:asciiTheme="minorHAnsi" w:hAnsiTheme="minorHAnsi" w:cstheme="minorHAnsi"/>
          <w:b/>
          <w:color w:val="auto"/>
          <w:sz w:val="22"/>
        </w:rPr>
        <w:t>1</w:t>
      </w:r>
      <w:r w:rsidRPr="000C3365">
        <w:rPr>
          <w:rFonts w:asciiTheme="minorHAnsi" w:hAnsiTheme="minorHAnsi" w:cstheme="minorHAnsi"/>
          <w:b/>
          <w:color w:val="auto"/>
          <w:sz w:val="22"/>
        </w:rPr>
        <w:t>. Autorización e Historia:</w:t>
      </w:r>
      <w:bookmarkEnd w:id="0"/>
    </w:p>
    <w:p w14:paraId="0798F4DF" w14:textId="77777777" w:rsidR="00355116" w:rsidRPr="00E74967" w:rsidRDefault="00355116" w:rsidP="00355116">
      <w:pPr>
        <w:tabs>
          <w:tab w:val="left" w:leader="underscore" w:pos="9639"/>
        </w:tabs>
        <w:spacing w:after="0" w:line="240" w:lineRule="auto"/>
        <w:jc w:val="both"/>
        <w:rPr>
          <w:rFonts w:cs="Calibri"/>
        </w:rPr>
      </w:pPr>
    </w:p>
    <w:p w14:paraId="11F6C26A"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sobre:</w:t>
      </w:r>
    </w:p>
    <w:p w14:paraId="428D2736" w14:textId="77777777" w:rsidR="00355116" w:rsidRPr="00E74967" w:rsidRDefault="00355116" w:rsidP="00355116">
      <w:pPr>
        <w:tabs>
          <w:tab w:val="left" w:leader="underscore" w:pos="9639"/>
        </w:tabs>
        <w:spacing w:after="0" w:line="240" w:lineRule="auto"/>
        <w:jc w:val="both"/>
        <w:rPr>
          <w:rFonts w:cs="Calibri"/>
        </w:rPr>
      </w:pPr>
    </w:p>
    <w:p w14:paraId="3C262021" w14:textId="77777777" w:rsidR="00355116" w:rsidRPr="00E74967" w:rsidRDefault="00355116" w:rsidP="00355116">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Pr>
          <w:rFonts w:cs="Calibri"/>
        </w:rPr>
        <w:t xml:space="preserve"> público.</w:t>
      </w:r>
    </w:p>
    <w:p w14:paraId="1DAB5FD7" w14:textId="77777777" w:rsidR="00355116" w:rsidRDefault="00355116" w:rsidP="00355116">
      <w:pPr>
        <w:tabs>
          <w:tab w:val="left" w:leader="underscore" w:pos="9639"/>
        </w:tabs>
        <w:spacing w:after="0" w:line="240" w:lineRule="auto"/>
        <w:jc w:val="both"/>
        <w:rPr>
          <w:rFonts w:cs="Arial"/>
          <w:u w:val="single"/>
        </w:rPr>
      </w:pPr>
    </w:p>
    <w:p w14:paraId="52888A61" w14:textId="77777777" w:rsidR="00355116" w:rsidRDefault="00355116" w:rsidP="00355116">
      <w:pPr>
        <w:tabs>
          <w:tab w:val="left" w:leader="underscore" w:pos="9639"/>
        </w:tabs>
        <w:spacing w:after="0" w:line="240" w:lineRule="auto"/>
        <w:jc w:val="both"/>
        <w:rPr>
          <w:rFonts w:cs="Calibri"/>
        </w:rPr>
      </w:pPr>
      <w:r>
        <w:rPr>
          <w:rFonts w:cs="Arial"/>
          <w:u w:val="single"/>
        </w:rPr>
        <w:t>28 de julio de 1989</w:t>
      </w:r>
      <w:r>
        <w:rPr>
          <w:rFonts w:cs="Arial"/>
        </w:rPr>
        <w:t>.</w:t>
      </w:r>
    </w:p>
    <w:p w14:paraId="5B318BD2" w14:textId="77777777" w:rsidR="00355116" w:rsidRDefault="00355116" w:rsidP="00355116">
      <w:pPr>
        <w:tabs>
          <w:tab w:val="left" w:leader="underscore" w:pos="9639"/>
        </w:tabs>
        <w:spacing w:after="0" w:line="240" w:lineRule="auto"/>
        <w:jc w:val="both"/>
        <w:rPr>
          <w:rFonts w:cs="Calibri"/>
          <w:b/>
        </w:rPr>
      </w:pPr>
    </w:p>
    <w:p w14:paraId="16CDD64D" w14:textId="77777777" w:rsidR="00355116" w:rsidRPr="00E74967" w:rsidRDefault="00355116" w:rsidP="00355116">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A307BC" w14:textId="77777777" w:rsidR="00355116" w:rsidRPr="0082684C" w:rsidRDefault="00355116" w:rsidP="00355116">
      <w:pPr>
        <w:pStyle w:val="Sinespaciado"/>
        <w:jc w:val="both"/>
        <w:rPr>
          <w:rFonts w:cs="Arial"/>
          <w:u w:val="single"/>
        </w:rPr>
      </w:pPr>
      <w:r>
        <w:rPr>
          <w:rFonts w:cs="Arial"/>
          <w:u w:val="single"/>
        </w:rPr>
        <w:t>Los principales cambios en la estructura han sido la creación de áreas que permitan una diversificación de atractivos, entre algunos de ellos destacan: el Safari, la Zona Mito, el Herpetario, el Carrusel Temático, la Zona Lemur , Perro Parque, Jaula de Periquitos, así como Amazonas, Proyecto Pradera Guanajuatense el cual tiene por finalidad la exhibición y conservación de la flora y fauna nativa del estado de Guanajuato,</w:t>
      </w:r>
      <w:r>
        <w:rPr>
          <w:rFonts w:ascii="Arial" w:hAnsi="Arial" w:cs="Arial"/>
          <w:sz w:val="24"/>
          <w:u w:val="single"/>
          <w:lang w:val="es-ES"/>
        </w:rPr>
        <w:t xml:space="preserve"> </w:t>
      </w:r>
      <w:r>
        <w:rPr>
          <w:rFonts w:cs="Arial"/>
          <w:u w:val="single"/>
        </w:rPr>
        <w:t>Se construyo el holding de manatíes a un costado del lago de mono araña con una capacidad de 800,000 litros de agua, sumando a este 1.5 millones de litros del lago, l</w:t>
      </w:r>
      <w:r w:rsidRPr="0082684C">
        <w:rPr>
          <w:rFonts w:cs="Arial"/>
          <w:u w:val="single"/>
        </w:rPr>
        <w:t xml:space="preserve">a construcción de la tercera etapa del </w:t>
      </w:r>
      <w:proofErr w:type="spellStart"/>
      <w:r w:rsidRPr="0082684C">
        <w:rPr>
          <w:rFonts w:cs="Arial"/>
          <w:u w:val="single"/>
        </w:rPr>
        <w:t>Zooleón</w:t>
      </w:r>
      <w:proofErr w:type="spellEnd"/>
      <w:r w:rsidRPr="0082684C">
        <w:rPr>
          <w:rFonts w:cs="Arial"/>
          <w:u w:val="single"/>
        </w:rPr>
        <w:t>, Parque de La Vida, alcanza un 47% de progreso. Esta fase contempla la creación de la Pradera Guanajuatense, un espacio diseñado para la convivencia con especies endémicas de la región en hábitats adaptados, promoviendo la educación ambiental y la conservación de la biodiversidad, además de considerar diversas amenidades las cuales se enuncian a continuación:</w:t>
      </w:r>
    </w:p>
    <w:p w14:paraId="166CA73E" w14:textId="77777777" w:rsidR="00355116" w:rsidRPr="0082684C" w:rsidRDefault="00355116" w:rsidP="00355116">
      <w:pPr>
        <w:pStyle w:val="Sinespaciado"/>
        <w:jc w:val="both"/>
        <w:rPr>
          <w:rFonts w:cs="Arial"/>
          <w:u w:val="single"/>
        </w:rPr>
      </w:pPr>
      <w:r w:rsidRPr="0082684C">
        <w:rPr>
          <w:rFonts w:cs="Arial"/>
          <w:u w:val="single"/>
        </w:rPr>
        <w:t>• Hub Pingüinos</w:t>
      </w:r>
    </w:p>
    <w:p w14:paraId="6158B762" w14:textId="77777777" w:rsidR="00355116" w:rsidRPr="0082684C" w:rsidRDefault="00355116" w:rsidP="00355116">
      <w:pPr>
        <w:pStyle w:val="Sinespaciado"/>
        <w:jc w:val="both"/>
        <w:rPr>
          <w:rFonts w:cs="Arial"/>
          <w:u w:val="single"/>
        </w:rPr>
      </w:pPr>
      <w:r w:rsidRPr="0082684C">
        <w:rPr>
          <w:rFonts w:cs="Arial"/>
          <w:u w:val="single"/>
        </w:rPr>
        <w:t>• Hub Jirafas</w:t>
      </w:r>
    </w:p>
    <w:p w14:paraId="23801DD8" w14:textId="77777777" w:rsidR="00355116" w:rsidRPr="0082684C" w:rsidRDefault="00355116" w:rsidP="00355116">
      <w:pPr>
        <w:pStyle w:val="Sinespaciado"/>
        <w:jc w:val="both"/>
        <w:rPr>
          <w:rFonts w:cs="Arial"/>
          <w:u w:val="single"/>
        </w:rPr>
      </w:pPr>
      <w:r w:rsidRPr="0082684C">
        <w:rPr>
          <w:rFonts w:cs="Arial"/>
          <w:u w:val="single"/>
        </w:rPr>
        <w:t>• Hub Pradera Guanajuatense</w:t>
      </w:r>
    </w:p>
    <w:p w14:paraId="0505A8E3" w14:textId="77777777" w:rsidR="00355116" w:rsidRPr="0082684C" w:rsidRDefault="00355116" w:rsidP="00355116">
      <w:pPr>
        <w:pStyle w:val="Sinespaciado"/>
        <w:jc w:val="both"/>
        <w:rPr>
          <w:rFonts w:cs="Arial"/>
          <w:u w:val="single"/>
        </w:rPr>
      </w:pPr>
      <w:r w:rsidRPr="0082684C">
        <w:rPr>
          <w:rFonts w:cs="Arial"/>
          <w:u w:val="single"/>
        </w:rPr>
        <w:t>• Corrales de Pradera Guanajuatense</w:t>
      </w:r>
    </w:p>
    <w:p w14:paraId="452CAF88" w14:textId="77777777" w:rsidR="00355116" w:rsidRPr="0082684C" w:rsidRDefault="00355116" w:rsidP="00355116">
      <w:pPr>
        <w:pStyle w:val="Sinespaciado"/>
        <w:jc w:val="both"/>
        <w:rPr>
          <w:rFonts w:cs="Arial"/>
          <w:u w:val="single"/>
        </w:rPr>
      </w:pPr>
      <w:r w:rsidRPr="0082684C">
        <w:rPr>
          <w:rFonts w:cs="Arial"/>
          <w:u w:val="single"/>
        </w:rPr>
        <w:t>• Calza de acceso Principal</w:t>
      </w:r>
    </w:p>
    <w:p w14:paraId="5E56CE8B" w14:textId="77777777" w:rsidR="00355116" w:rsidRPr="0082684C" w:rsidRDefault="00355116" w:rsidP="00355116">
      <w:pPr>
        <w:pStyle w:val="Sinespaciado"/>
        <w:jc w:val="both"/>
        <w:rPr>
          <w:rFonts w:cs="Arial"/>
          <w:u w:val="single"/>
        </w:rPr>
      </w:pPr>
      <w:r w:rsidRPr="0082684C">
        <w:rPr>
          <w:rFonts w:cs="Arial"/>
          <w:u w:val="single"/>
        </w:rPr>
        <w:t>• Tanque elevado (Explanada Pórtico)</w:t>
      </w:r>
    </w:p>
    <w:p w14:paraId="433E980B" w14:textId="77777777" w:rsidR="00355116" w:rsidRPr="0082684C" w:rsidRDefault="00355116" w:rsidP="00355116">
      <w:pPr>
        <w:pStyle w:val="Sinespaciado"/>
        <w:jc w:val="both"/>
        <w:rPr>
          <w:rFonts w:cs="Arial"/>
          <w:u w:val="single"/>
        </w:rPr>
      </w:pPr>
      <w:r w:rsidRPr="0082684C">
        <w:rPr>
          <w:rFonts w:cs="Arial"/>
          <w:u w:val="single"/>
        </w:rPr>
        <w:t>• Drenaje sanitario (red Municipal)</w:t>
      </w:r>
    </w:p>
    <w:p w14:paraId="535BA6E7" w14:textId="77777777" w:rsidR="00355116" w:rsidRPr="0082684C" w:rsidRDefault="00355116" w:rsidP="00355116">
      <w:pPr>
        <w:pStyle w:val="Sinespaciado"/>
        <w:jc w:val="both"/>
        <w:rPr>
          <w:rFonts w:cs="Arial"/>
          <w:u w:val="single"/>
        </w:rPr>
      </w:pPr>
      <w:r w:rsidRPr="0082684C">
        <w:rPr>
          <w:rFonts w:cs="Arial"/>
          <w:u w:val="single"/>
        </w:rPr>
        <w:t>• Foro (teatro)</w:t>
      </w:r>
    </w:p>
    <w:p w14:paraId="7E1EBBA3" w14:textId="77777777" w:rsidR="00355116" w:rsidRPr="0082684C" w:rsidRDefault="00355116" w:rsidP="00355116">
      <w:pPr>
        <w:pStyle w:val="Sinespaciado"/>
        <w:jc w:val="both"/>
        <w:rPr>
          <w:rFonts w:cs="Arial"/>
          <w:u w:val="single"/>
        </w:rPr>
      </w:pPr>
      <w:r w:rsidRPr="0082684C">
        <w:rPr>
          <w:rFonts w:cs="Arial"/>
          <w:u w:val="single"/>
        </w:rPr>
        <w:t xml:space="preserve">• Avenidas del </w:t>
      </w:r>
      <w:proofErr w:type="spellStart"/>
      <w:r w:rsidRPr="0082684C">
        <w:rPr>
          <w:rFonts w:cs="Arial"/>
          <w:u w:val="single"/>
        </w:rPr>
        <w:t>Zooleón</w:t>
      </w:r>
      <w:proofErr w:type="spellEnd"/>
      <w:r w:rsidRPr="0082684C">
        <w:rPr>
          <w:rFonts w:cs="Arial"/>
          <w:u w:val="single"/>
        </w:rPr>
        <w:t xml:space="preserve"> drenaje y agua potable</w:t>
      </w:r>
    </w:p>
    <w:p w14:paraId="7C11669B" w14:textId="77777777" w:rsidR="00355116" w:rsidRPr="0082684C" w:rsidRDefault="00355116" w:rsidP="00355116">
      <w:pPr>
        <w:pStyle w:val="Sinespaciado"/>
        <w:jc w:val="both"/>
        <w:rPr>
          <w:rFonts w:cs="Arial"/>
          <w:u w:val="single"/>
        </w:rPr>
      </w:pPr>
      <w:r w:rsidRPr="0082684C">
        <w:rPr>
          <w:rFonts w:cs="Arial"/>
          <w:u w:val="single"/>
        </w:rPr>
        <w:t>• Barda perimetral de Bangladesh colonia Nuevo León</w:t>
      </w:r>
    </w:p>
    <w:p w14:paraId="429A3508" w14:textId="77777777" w:rsidR="00355116" w:rsidRPr="00E74967" w:rsidRDefault="00355116" w:rsidP="00355116">
      <w:pPr>
        <w:pStyle w:val="Sinespaciado"/>
        <w:jc w:val="both"/>
        <w:rPr>
          <w:rFonts w:cs="Calibri"/>
        </w:rPr>
      </w:pPr>
    </w:p>
    <w:p w14:paraId="30F13CF6" w14:textId="77777777" w:rsidR="00355116" w:rsidRDefault="00355116" w:rsidP="00355116">
      <w:pPr>
        <w:pStyle w:val="Ttulo2"/>
        <w:rPr>
          <w:rFonts w:asciiTheme="minorHAnsi" w:hAnsiTheme="minorHAnsi" w:cstheme="minorHAnsi"/>
          <w:b/>
          <w:color w:val="auto"/>
          <w:sz w:val="22"/>
        </w:rPr>
      </w:pPr>
      <w:bookmarkStart w:id="1" w:name="_Toc202885401"/>
      <w:r>
        <w:rPr>
          <w:rFonts w:asciiTheme="minorHAnsi" w:hAnsiTheme="minorHAnsi" w:cstheme="minorHAnsi"/>
          <w:b/>
          <w:color w:val="auto"/>
          <w:sz w:val="22"/>
        </w:rPr>
        <w:t xml:space="preserve">2. </w:t>
      </w:r>
      <w:r w:rsidRPr="00B6368B">
        <w:rPr>
          <w:rFonts w:asciiTheme="minorHAnsi" w:hAnsiTheme="minorHAnsi" w:cstheme="minorHAnsi"/>
          <w:b/>
          <w:color w:val="auto"/>
          <w:sz w:val="22"/>
        </w:rPr>
        <w:t>Panorama Económico y Financiero</w:t>
      </w:r>
      <w:bookmarkEnd w:id="1"/>
    </w:p>
    <w:p w14:paraId="31BC8707" w14:textId="77777777" w:rsidR="00355116" w:rsidRDefault="00355116" w:rsidP="00355116">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894F355" w14:textId="77777777" w:rsidR="00355116" w:rsidRDefault="00355116" w:rsidP="00355116">
      <w:pPr>
        <w:tabs>
          <w:tab w:val="left" w:leader="underscore" w:pos="9639"/>
        </w:tabs>
        <w:spacing w:after="0" w:line="240" w:lineRule="auto"/>
        <w:jc w:val="both"/>
        <w:rPr>
          <w:rFonts w:cs="Calibri"/>
        </w:rPr>
      </w:pPr>
    </w:p>
    <w:p w14:paraId="7547CAE8" w14:textId="77777777" w:rsidR="00355116" w:rsidRDefault="00355116" w:rsidP="00355116">
      <w:pPr>
        <w:tabs>
          <w:tab w:val="left" w:leader="underscore" w:pos="9639"/>
        </w:tabs>
        <w:spacing w:after="0" w:line="240" w:lineRule="auto"/>
        <w:jc w:val="both"/>
        <w:rPr>
          <w:rFonts w:cs="Calibri"/>
          <w:u w:val="single"/>
        </w:rPr>
      </w:pPr>
      <w:r>
        <w:rPr>
          <w:rFonts w:cs="Arial"/>
          <w:u w:val="single"/>
        </w:rPr>
        <w:t>Considerando que la ciudad de León es reconocida como un centro de negocios y de organización de eventos de talla internacional, lo que genera una importante atracción de turismo y en consecuencia una derrama económica, el Parque Zoológico de León se vincula con programas innovadores de publicidad, incremento de puntos de venta comerciales, implementación de paquetes promocionales que permitan a la ciudadanía considerarnos como un centro acorde a sus posibilidades económicas, implementación de pásale gratis donde la ciudadanía del municipio y del estado pueden acceder gratuitamente los sábados y domingos durante todo el año, así como la integración de un paquete integral que incluye además de la entrada el Zoológico y recorrido en el Safari, los servicios de tren, Cabaña del Tío Búfalo y Zona Mito; todo lo anterior con la finalidad de aumentar la afluencia de visitantes a nuestra institución y poder generar los recursos financieros suficientes que permitan solventar los compromisos de operación del Parque.</w:t>
      </w:r>
    </w:p>
    <w:p w14:paraId="5E402DFA" w14:textId="77777777" w:rsidR="00355116" w:rsidRPr="00E74967" w:rsidRDefault="00355116" w:rsidP="00355116">
      <w:pPr>
        <w:tabs>
          <w:tab w:val="left" w:leader="underscore" w:pos="9639"/>
        </w:tabs>
        <w:spacing w:after="0" w:line="240" w:lineRule="auto"/>
        <w:jc w:val="both"/>
        <w:rPr>
          <w:rFonts w:cs="Calibri"/>
        </w:rPr>
      </w:pPr>
    </w:p>
    <w:p w14:paraId="5F30A7DC" w14:textId="77777777" w:rsidR="00355116" w:rsidRPr="000C3365" w:rsidRDefault="00355116" w:rsidP="00355116">
      <w:pPr>
        <w:pStyle w:val="Ttulo2"/>
        <w:rPr>
          <w:rFonts w:asciiTheme="minorHAnsi" w:hAnsiTheme="minorHAnsi" w:cstheme="minorHAnsi"/>
          <w:b/>
          <w:color w:val="auto"/>
          <w:sz w:val="22"/>
        </w:rPr>
      </w:pPr>
      <w:bookmarkStart w:id="2" w:name="_Toc202885402"/>
      <w:r>
        <w:rPr>
          <w:rFonts w:asciiTheme="minorHAnsi" w:hAnsiTheme="minorHAnsi" w:cstheme="minorHAnsi"/>
          <w:b/>
          <w:color w:val="auto"/>
          <w:sz w:val="22"/>
        </w:rPr>
        <w:t>3</w:t>
      </w:r>
      <w:r w:rsidRPr="000C3365">
        <w:rPr>
          <w:rFonts w:asciiTheme="minorHAnsi" w:hAnsiTheme="minorHAnsi" w:cstheme="minorHAnsi"/>
          <w:b/>
          <w:color w:val="auto"/>
          <w:sz w:val="22"/>
        </w:rPr>
        <w:t>. Organización y Objeto Social:</w:t>
      </w:r>
      <w:bookmarkEnd w:id="2"/>
    </w:p>
    <w:p w14:paraId="68A48D2B" w14:textId="77777777" w:rsidR="00355116" w:rsidRPr="00E74967" w:rsidRDefault="00355116" w:rsidP="00355116">
      <w:pPr>
        <w:tabs>
          <w:tab w:val="left" w:leader="underscore" w:pos="9639"/>
        </w:tabs>
        <w:spacing w:after="0" w:line="240" w:lineRule="auto"/>
        <w:jc w:val="both"/>
        <w:rPr>
          <w:rFonts w:cs="Calibri"/>
        </w:rPr>
      </w:pPr>
    </w:p>
    <w:p w14:paraId="0BC89A31"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sobre:</w:t>
      </w:r>
    </w:p>
    <w:p w14:paraId="29D00F09" w14:textId="77777777" w:rsidR="00355116" w:rsidRPr="00E74967" w:rsidRDefault="00355116" w:rsidP="00355116">
      <w:pPr>
        <w:tabs>
          <w:tab w:val="left" w:leader="underscore" w:pos="9639"/>
        </w:tabs>
        <w:spacing w:after="0" w:line="240" w:lineRule="auto"/>
        <w:jc w:val="both"/>
        <w:rPr>
          <w:rFonts w:cs="Calibri"/>
        </w:rPr>
      </w:pPr>
    </w:p>
    <w:p w14:paraId="2DDD9FD1"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Objeto social.</w:t>
      </w:r>
    </w:p>
    <w:p w14:paraId="2A48DCB5" w14:textId="77777777" w:rsidR="00355116" w:rsidRDefault="00355116" w:rsidP="00355116">
      <w:pPr>
        <w:tabs>
          <w:tab w:val="left" w:leader="underscore" w:pos="9639"/>
        </w:tabs>
        <w:spacing w:after="0" w:line="240" w:lineRule="auto"/>
        <w:jc w:val="both"/>
        <w:rPr>
          <w:rFonts w:cs="Calibri"/>
        </w:rPr>
      </w:pPr>
    </w:p>
    <w:p w14:paraId="4847E60B" w14:textId="77777777" w:rsidR="00355116" w:rsidRDefault="00355116" w:rsidP="00355116">
      <w:pPr>
        <w:tabs>
          <w:tab w:val="left" w:leader="underscore" w:pos="9639"/>
        </w:tabs>
        <w:spacing w:after="0" w:line="240" w:lineRule="auto"/>
        <w:jc w:val="both"/>
        <w:rPr>
          <w:rFonts w:cs="Calibri"/>
          <w:u w:val="single"/>
        </w:rPr>
      </w:pPr>
      <w:bookmarkStart w:id="3" w:name="_Hlk187321271"/>
      <w:r>
        <w:rPr>
          <w:rFonts w:cs="Arial"/>
          <w:u w:val="single"/>
        </w:rPr>
        <w:t>El objeto social del Patronato del Parque Zoológico de León es la exhibición y conservación de fauna.</w:t>
      </w:r>
    </w:p>
    <w:bookmarkEnd w:id="3"/>
    <w:p w14:paraId="0951091E" w14:textId="77777777" w:rsidR="00355116" w:rsidRDefault="00355116" w:rsidP="00355116">
      <w:pPr>
        <w:tabs>
          <w:tab w:val="left" w:leader="underscore" w:pos="9639"/>
        </w:tabs>
        <w:spacing w:after="0" w:line="240" w:lineRule="auto"/>
        <w:jc w:val="both"/>
        <w:rPr>
          <w:rFonts w:cs="Calibri"/>
        </w:rPr>
      </w:pPr>
    </w:p>
    <w:p w14:paraId="04D78491"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5B0558C9" w14:textId="77777777" w:rsidR="00355116" w:rsidRDefault="00355116" w:rsidP="00355116">
      <w:pPr>
        <w:tabs>
          <w:tab w:val="left" w:leader="underscore" w:pos="9639"/>
        </w:tabs>
        <w:spacing w:after="0" w:line="240" w:lineRule="auto"/>
        <w:jc w:val="both"/>
        <w:rPr>
          <w:rFonts w:cs="Calibri"/>
        </w:rPr>
      </w:pPr>
    </w:p>
    <w:p w14:paraId="772BF401" w14:textId="77777777" w:rsidR="00355116" w:rsidRDefault="00355116" w:rsidP="00355116">
      <w:pPr>
        <w:tabs>
          <w:tab w:val="left" w:leader="underscore" w:pos="9639"/>
        </w:tabs>
        <w:spacing w:after="0" w:line="240" w:lineRule="auto"/>
        <w:jc w:val="both"/>
        <w:rPr>
          <w:rFonts w:cs="Calibri"/>
          <w:u w:val="single"/>
        </w:rPr>
      </w:pPr>
      <w:bookmarkStart w:id="4" w:name="_Hlk187321290"/>
      <w:r>
        <w:rPr>
          <w:rFonts w:cs="Arial"/>
          <w:u w:val="single"/>
        </w:rPr>
        <w:t>Atención, cuidado y exhibición de fauna silvestre y exótica.</w:t>
      </w:r>
    </w:p>
    <w:bookmarkEnd w:id="4"/>
    <w:p w14:paraId="6C3CB429" w14:textId="77777777" w:rsidR="00355116" w:rsidRDefault="00355116" w:rsidP="00355116">
      <w:pPr>
        <w:tabs>
          <w:tab w:val="left" w:leader="underscore" w:pos="9639"/>
        </w:tabs>
        <w:spacing w:after="0" w:line="240" w:lineRule="auto"/>
        <w:jc w:val="both"/>
        <w:rPr>
          <w:rFonts w:cs="Calibri"/>
        </w:rPr>
      </w:pPr>
    </w:p>
    <w:p w14:paraId="6FD87503" w14:textId="77777777" w:rsidR="00355116" w:rsidRDefault="00355116" w:rsidP="00355116">
      <w:pPr>
        <w:tabs>
          <w:tab w:val="left" w:leader="underscore" w:pos="9639"/>
        </w:tabs>
        <w:spacing w:after="0" w:line="240" w:lineRule="auto"/>
        <w:jc w:val="both"/>
        <w:rPr>
          <w:rFonts w:cs="Calibri"/>
        </w:rPr>
      </w:pPr>
      <w:r>
        <w:rPr>
          <w:rFonts w:cs="Calibri"/>
          <w:b/>
        </w:rPr>
        <w:t>c)</w:t>
      </w:r>
      <w:r>
        <w:rPr>
          <w:rFonts w:cs="Calibri"/>
        </w:rPr>
        <w:t xml:space="preserve"> Ejercicio fiscal </w:t>
      </w:r>
    </w:p>
    <w:p w14:paraId="5E0DF87D" w14:textId="77777777" w:rsidR="00355116" w:rsidRDefault="00355116" w:rsidP="00355116">
      <w:pPr>
        <w:tabs>
          <w:tab w:val="left" w:leader="underscore" w:pos="9639"/>
        </w:tabs>
        <w:spacing w:after="0" w:line="240" w:lineRule="auto"/>
        <w:jc w:val="both"/>
        <w:rPr>
          <w:rFonts w:cs="Calibri"/>
        </w:rPr>
      </w:pPr>
    </w:p>
    <w:p w14:paraId="5902ABC0" w14:textId="77B61E26" w:rsidR="00355116" w:rsidRDefault="00355116" w:rsidP="00355116">
      <w:pPr>
        <w:tabs>
          <w:tab w:val="left" w:leader="underscore" w:pos="9639"/>
        </w:tabs>
        <w:spacing w:after="0" w:line="240" w:lineRule="auto"/>
        <w:jc w:val="both"/>
        <w:rPr>
          <w:rFonts w:cs="Calibri"/>
          <w:u w:val="single"/>
        </w:rPr>
      </w:pPr>
      <w:bookmarkStart w:id="5" w:name="_Hlk187321305"/>
      <w:r>
        <w:rPr>
          <w:rFonts w:cs="Calibri"/>
          <w:u w:val="single"/>
        </w:rPr>
        <w:t>Enero a diciembre de 2025.</w:t>
      </w:r>
    </w:p>
    <w:bookmarkEnd w:id="5"/>
    <w:p w14:paraId="5683C482" w14:textId="77777777" w:rsidR="00355116" w:rsidRDefault="00355116" w:rsidP="00355116">
      <w:pPr>
        <w:tabs>
          <w:tab w:val="left" w:leader="underscore" w:pos="9639"/>
        </w:tabs>
        <w:spacing w:after="0" w:line="240" w:lineRule="auto"/>
        <w:jc w:val="both"/>
        <w:rPr>
          <w:rFonts w:cs="Calibri"/>
          <w:u w:val="single"/>
        </w:rPr>
      </w:pPr>
    </w:p>
    <w:p w14:paraId="18168E50"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Régimen jurídico </w:t>
      </w:r>
    </w:p>
    <w:p w14:paraId="345E59CC" w14:textId="77777777" w:rsidR="00355116" w:rsidRDefault="00355116" w:rsidP="00355116">
      <w:pPr>
        <w:rPr>
          <w:rFonts w:cs="Calibri"/>
          <w:u w:val="single"/>
        </w:rPr>
      </w:pPr>
    </w:p>
    <w:p w14:paraId="22A7AC92" w14:textId="3B2B88D1" w:rsidR="00355116" w:rsidRDefault="00355116" w:rsidP="00355116">
      <w:pPr>
        <w:rPr>
          <w:rFonts w:cs="Calibri"/>
          <w:u w:val="single"/>
        </w:rPr>
      </w:pPr>
      <w:bookmarkStart w:id="6" w:name="_Hlk187321324"/>
      <w:r>
        <w:rPr>
          <w:rFonts w:cs="Calibri"/>
          <w:u w:val="single"/>
        </w:rPr>
        <w:t>Administración pública paramunicipal. Persona Moral sin fines de lucro.</w:t>
      </w:r>
    </w:p>
    <w:bookmarkEnd w:id="6"/>
    <w:p w14:paraId="15941F21" w14:textId="77777777" w:rsidR="00355116" w:rsidRDefault="00355116" w:rsidP="00355116">
      <w:pPr>
        <w:tabs>
          <w:tab w:val="left" w:leader="underscore" w:pos="9639"/>
        </w:tabs>
        <w:spacing w:after="0" w:line="240" w:lineRule="auto"/>
        <w:jc w:val="both"/>
        <w:rPr>
          <w:rFonts w:cs="Calibri"/>
        </w:rPr>
      </w:pPr>
    </w:p>
    <w:p w14:paraId="6E7AF067" w14:textId="77777777" w:rsidR="00355116" w:rsidRDefault="00355116" w:rsidP="00355116">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7D65A131" w14:textId="77777777" w:rsidR="00355116" w:rsidRDefault="00355116" w:rsidP="00355116">
      <w:pPr>
        <w:tabs>
          <w:tab w:val="left" w:leader="underscore" w:pos="9639"/>
        </w:tabs>
        <w:spacing w:after="0" w:line="240" w:lineRule="auto"/>
        <w:jc w:val="both"/>
        <w:rPr>
          <w:rFonts w:cs="Calibri"/>
        </w:rPr>
      </w:pPr>
    </w:p>
    <w:p w14:paraId="3EE5C5B8" w14:textId="77777777" w:rsidR="00355116" w:rsidRDefault="00355116" w:rsidP="00355116">
      <w:pPr>
        <w:pStyle w:val="Sinespaciado"/>
        <w:numPr>
          <w:ilvl w:val="0"/>
          <w:numId w:val="2"/>
        </w:numPr>
        <w:jc w:val="both"/>
        <w:rPr>
          <w:rFonts w:cs="Arial"/>
          <w:u w:val="single"/>
        </w:rPr>
      </w:pPr>
      <w:bookmarkStart w:id="7" w:name="_Hlk187321391"/>
      <w:r>
        <w:rPr>
          <w:rFonts w:cs="Arial"/>
          <w:u w:val="single"/>
        </w:rPr>
        <w:t>Declaración y Pago Provisional mensual de retenciones de Impuesto Sobre la Renta (ISR) por Sueldos y Salarios y asimilados a salarios.</w:t>
      </w:r>
    </w:p>
    <w:p w14:paraId="0FDEF37F" w14:textId="77777777" w:rsidR="00355116" w:rsidRDefault="00355116" w:rsidP="00355116">
      <w:pPr>
        <w:pStyle w:val="Sinespaciado"/>
        <w:numPr>
          <w:ilvl w:val="0"/>
          <w:numId w:val="2"/>
        </w:numPr>
        <w:jc w:val="both"/>
        <w:rPr>
          <w:rFonts w:cs="Arial"/>
          <w:u w:val="single"/>
        </w:rPr>
      </w:pPr>
      <w:r>
        <w:rPr>
          <w:rFonts w:cs="Arial"/>
          <w:u w:val="single"/>
        </w:rPr>
        <w:t>Declaración y pago mensual de retenciones de impuesto estatal cedular.</w:t>
      </w:r>
    </w:p>
    <w:p w14:paraId="773005D5" w14:textId="77777777" w:rsidR="00355116" w:rsidRDefault="00355116" w:rsidP="00355116">
      <w:pPr>
        <w:pStyle w:val="Sinespaciado"/>
        <w:numPr>
          <w:ilvl w:val="0"/>
          <w:numId w:val="2"/>
        </w:numPr>
        <w:jc w:val="both"/>
        <w:rPr>
          <w:rFonts w:cs="Arial"/>
          <w:u w:val="single"/>
        </w:rPr>
      </w:pPr>
      <w:r>
        <w:rPr>
          <w:rFonts w:cs="Arial"/>
          <w:u w:val="single"/>
        </w:rPr>
        <w:t>Declaración y pago del impuesto estatal sobre nóminas.</w:t>
      </w:r>
    </w:p>
    <w:p w14:paraId="085CAD26" w14:textId="77777777" w:rsidR="00355116" w:rsidRDefault="00355116" w:rsidP="00355116">
      <w:pPr>
        <w:pStyle w:val="Sinespaciado"/>
        <w:numPr>
          <w:ilvl w:val="0"/>
          <w:numId w:val="2"/>
        </w:numPr>
        <w:jc w:val="both"/>
        <w:rPr>
          <w:rFonts w:cs="Arial"/>
          <w:u w:val="single"/>
        </w:rPr>
      </w:pPr>
      <w:r>
        <w:rPr>
          <w:rFonts w:cs="Arial"/>
          <w:u w:val="single"/>
        </w:rPr>
        <w:t>Declaración y pago del Impuesto Sobre la Renta (ISR) e Impuesto al Valor Agregado (IVA) retenido a terceros.</w:t>
      </w:r>
    </w:p>
    <w:p w14:paraId="666B4C84" w14:textId="77777777" w:rsidR="00355116" w:rsidRDefault="00355116" w:rsidP="00355116">
      <w:pPr>
        <w:pStyle w:val="Sinespaciado"/>
        <w:numPr>
          <w:ilvl w:val="0"/>
          <w:numId w:val="2"/>
        </w:numPr>
        <w:jc w:val="both"/>
        <w:rPr>
          <w:rFonts w:cs="Arial"/>
          <w:u w:val="single"/>
        </w:rPr>
      </w:pPr>
      <w:r>
        <w:rPr>
          <w:rFonts w:cs="Arial"/>
          <w:u w:val="single"/>
        </w:rPr>
        <w:t>Retención y entero de cuotas de seguridad social.</w:t>
      </w:r>
    </w:p>
    <w:bookmarkEnd w:id="7"/>
    <w:p w14:paraId="3D634942" w14:textId="77777777" w:rsidR="00355116" w:rsidRDefault="00355116" w:rsidP="00355116">
      <w:pPr>
        <w:tabs>
          <w:tab w:val="left" w:leader="underscore" w:pos="9639"/>
        </w:tabs>
        <w:spacing w:after="0" w:line="240" w:lineRule="auto"/>
        <w:jc w:val="both"/>
        <w:rPr>
          <w:rFonts w:cs="Calibri"/>
        </w:rPr>
      </w:pPr>
    </w:p>
    <w:p w14:paraId="24FE32A2" w14:textId="77777777" w:rsidR="00355116" w:rsidRDefault="00355116" w:rsidP="00355116">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46E93988" w14:textId="77777777" w:rsidR="00355116" w:rsidRDefault="00355116" w:rsidP="00355116">
      <w:pPr>
        <w:tabs>
          <w:tab w:val="left" w:leader="underscore" w:pos="9639"/>
        </w:tabs>
        <w:spacing w:after="0" w:line="240" w:lineRule="auto"/>
        <w:ind w:firstLine="708"/>
        <w:jc w:val="both"/>
        <w:rPr>
          <w:rFonts w:cs="Calibri"/>
        </w:rPr>
      </w:pPr>
    </w:p>
    <w:p w14:paraId="7C50F796" w14:textId="77777777" w:rsidR="00355116" w:rsidRDefault="00355116" w:rsidP="00355116">
      <w:pPr>
        <w:tabs>
          <w:tab w:val="left" w:leader="underscore" w:pos="9639"/>
        </w:tabs>
        <w:spacing w:after="0" w:line="240" w:lineRule="auto"/>
        <w:ind w:firstLine="708"/>
        <w:jc w:val="both"/>
        <w:rPr>
          <w:rFonts w:cs="Calibri"/>
        </w:rPr>
      </w:pPr>
      <w:r>
        <w:rPr>
          <w:rFonts w:cs="Calibri"/>
          <w:noProof/>
        </w:rPr>
        <w:drawing>
          <wp:inline distT="0" distB="0" distL="0" distR="0" wp14:anchorId="042B173D" wp14:editId="2DA14A7A">
            <wp:extent cx="4916170" cy="1876425"/>
            <wp:effectExtent l="76200" t="76200" r="132080" b="14287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2"/>
                    <a:srcRect l="7201" t="9003" r="7951" b="8982"/>
                    <a:stretch/>
                  </pic:blipFill>
                  <pic:spPr bwMode="auto">
                    <a:xfrm>
                      <a:off x="0" y="0"/>
                      <a:ext cx="4740077" cy="18092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93725E2" w14:textId="77777777" w:rsidR="00355116" w:rsidRDefault="00355116" w:rsidP="00355116">
      <w:pPr>
        <w:tabs>
          <w:tab w:val="left" w:leader="underscore" w:pos="9639"/>
        </w:tabs>
        <w:spacing w:after="0" w:line="240" w:lineRule="auto"/>
        <w:jc w:val="both"/>
        <w:rPr>
          <w:rFonts w:cs="Calibri"/>
        </w:rPr>
      </w:pPr>
    </w:p>
    <w:p w14:paraId="63B53A9F" w14:textId="77777777" w:rsidR="00355116" w:rsidRDefault="00355116" w:rsidP="00355116">
      <w:pPr>
        <w:tabs>
          <w:tab w:val="left" w:leader="underscore" w:pos="9639"/>
        </w:tabs>
        <w:spacing w:after="0" w:line="240" w:lineRule="auto"/>
        <w:jc w:val="center"/>
        <w:rPr>
          <w:rFonts w:cs="Calibri"/>
        </w:rPr>
      </w:pPr>
    </w:p>
    <w:p w14:paraId="3A96D8B4" w14:textId="77777777" w:rsidR="00355116" w:rsidRDefault="00355116" w:rsidP="00355116">
      <w:pPr>
        <w:tabs>
          <w:tab w:val="left" w:leader="underscore" w:pos="9639"/>
        </w:tabs>
        <w:spacing w:after="0" w:line="240" w:lineRule="auto"/>
        <w:jc w:val="both"/>
        <w:rPr>
          <w:rFonts w:cs="Calibri"/>
        </w:rPr>
      </w:pPr>
      <w:r>
        <w:rPr>
          <w:rFonts w:cs="Calibri"/>
          <w:b/>
        </w:rPr>
        <w:t>g)</w:t>
      </w:r>
      <w:r>
        <w:rPr>
          <w:rFonts w:cs="Calibri"/>
        </w:rPr>
        <w:t xml:space="preserve"> Fideicomisos, mandatos y análogos de los cuales es fideicomitente o fideicomisario.</w:t>
      </w:r>
    </w:p>
    <w:p w14:paraId="48043D4B" w14:textId="77777777" w:rsidR="00355116" w:rsidRDefault="00355116" w:rsidP="00355116">
      <w:pPr>
        <w:tabs>
          <w:tab w:val="left" w:leader="underscore" w:pos="9639"/>
        </w:tabs>
        <w:spacing w:after="0" w:line="240" w:lineRule="auto"/>
        <w:jc w:val="both"/>
        <w:rPr>
          <w:rFonts w:cs="Calibri"/>
        </w:rPr>
      </w:pPr>
    </w:p>
    <w:p w14:paraId="3732583D" w14:textId="77777777" w:rsidR="00355116" w:rsidRPr="00355116" w:rsidRDefault="00355116" w:rsidP="00355116">
      <w:pPr>
        <w:tabs>
          <w:tab w:val="left" w:leader="underscore" w:pos="9639"/>
        </w:tabs>
        <w:spacing w:after="0" w:line="240" w:lineRule="auto"/>
        <w:jc w:val="both"/>
        <w:rPr>
          <w:rFonts w:cs="Calibri"/>
          <w:u w:val="single"/>
        </w:rPr>
      </w:pPr>
      <w:r w:rsidRPr="00355116">
        <w:rPr>
          <w:rFonts w:cs="Calibri"/>
          <w:u w:val="single"/>
        </w:rPr>
        <w:t>“Esta nota no le aplica al ente público”, no es fideicomitente o fideicomisario.</w:t>
      </w:r>
    </w:p>
    <w:p w14:paraId="359A3D89" w14:textId="77777777" w:rsidR="00355116" w:rsidRPr="00E74967" w:rsidRDefault="00355116" w:rsidP="00355116">
      <w:pPr>
        <w:tabs>
          <w:tab w:val="left" w:leader="underscore" w:pos="9639"/>
        </w:tabs>
        <w:spacing w:after="0" w:line="240" w:lineRule="auto"/>
        <w:jc w:val="both"/>
        <w:rPr>
          <w:rFonts w:cs="Calibri"/>
        </w:rPr>
      </w:pPr>
    </w:p>
    <w:p w14:paraId="79378609" w14:textId="77777777" w:rsidR="00355116" w:rsidRPr="000C3365" w:rsidRDefault="00355116" w:rsidP="00355116">
      <w:pPr>
        <w:pStyle w:val="Ttulo2"/>
        <w:rPr>
          <w:rFonts w:asciiTheme="minorHAnsi" w:hAnsiTheme="minorHAnsi" w:cstheme="minorHAnsi"/>
          <w:b/>
          <w:color w:val="auto"/>
          <w:sz w:val="22"/>
        </w:rPr>
      </w:pPr>
      <w:bookmarkStart w:id="8" w:name="_Toc202885403"/>
      <w:r>
        <w:rPr>
          <w:rFonts w:asciiTheme="minorHAnsi" w:hAnsiTheme="minorHAnsi" w:cstheme="minorHAnsi"/>
          <w:b/>
          <w:color w:val="auto"/>
          <w:sz w:val="22"/>
        </w:rPr>
        <w:t>4</w:t>
      </w:r>
      <w:r w:rsidRPr="000C3365">
        <w:rPr>
          <w:rFonts w:asciiTheme="minorHAnsi" w:hAnsiTheme="minorHAnsi" w:cstheme="minorHAnsi"/>
          <w:b/>
          <w:color w:val="auto"/>
          <w:sz w:val="22"/>
        </w:rPr>
        <w:t>. Bases de Preparación de los Estados Financieros:</w:t>
      </w:r>
      <w:bookmarkEnd w:id="8"/>
    </w:p>
    <w:p w14:paraId="621DFC3B"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sobre:</w:t>
      </w:r>
    </w:p>
    <w:p w14:paraId="3362521B" w14:textId="77777777" w:rsidR="00355116" w:rsidRPr="00E74967" w:rsidRDefault="00355116" w:rsidP="00355116">
      <w:pPr>
        <w:tabs>
          <w:tab w:val="left" w:leader="underscore" w:pos="9639"/>
        </w:tabs>
        <w:spacing w:after="0" w:line="240" w:lineRule="auto"/>
        <w:jc w:val="both"/>
        <w:rPr>
          <w:rFonts w:cs="Calibri"/>
        </w:rPr>
      </w:pPr>
    </w:p>
    <w:p w14:paraId="5DF49426"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0AE45471" w14:textId="77777777" w:rsidR="00355116" w:rsidRDefault="00355116" w:rsidP="00355116">
      <w:pPr>
        <w:tabs>
          <w:tab w:val="left" w:leader="underscore" w:pos="9639"/>
        </w:tabs>
        <w:spacing w:after="0" w:line="240" w:lineRule="auto"/>
        <w:jc w:val="both"/>
        <w:rPr>
          <w:rFonts w:cs="Arial"/>
        </w:rPr>
      </w:pPr>
    </w:p>
    <w:p w14:paraId="70F16AB5" w14:textId="77777777" w:rsidR="00355116" w:rsidRPr="00355116" w:rsidRDefault="00355116" w:rsidP="00355116">
      <w:pPr>
        <w:tabs>
          <w:tab w:val="left" w:leader="underscore" w:pos="9639"/>
        </w:tabs>
        <w:spacing w:after="0" w:line="240" w:lineRule="auto"/>
        <w:jc w:val="both"/>
        <w:rPr>
          <w:rFonts w:asciiTheme="minorHAnsi" w:hAnsiTheme="minorHAnsi"/>
          <w:u w:val="single"/>
        </w:rPr>
      </w:pPr>
      <w:r w:rsidRPr="00355116">
        <w:rPr>
          <w:rFonts w:asciiTheme="minorHAnsi" w:hAnsiTheme="minorHAnsi"/>
          <w:u w:val="single"/>
        </w:rPr>
        <w:t>Si se ha observado la normatividad de la CONAC, así como las disposiciones legales aplicables.</w:t>
      </w:r>
    </w:p>
    <w:p w14:paraId="28995F6E" w14:textId="77777777" w:rsidR="00355116" w:rsidRDefault="00355116" w:rsidP="00355116">
      <w:pPr>
        <w:tabs>
          <w:tab w:val="left" w:leader="underscore" w:pos="9639"/>
        </w:tabs>
        <w:spacing w:after="0" w:line="240" w:lineRule="auto"/>
        <w:jc w:val="both"/>
        <w:rPr>
          <w:rFonts w:cs="Calibri"/>
        </w:rPr>
      </w:pPr>
    </w:p>
    <w:p w14:paraId="1EEEBEE1"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81D6EE4" w14:textId="77777777" w:rsidR="00355116" w:rsidRDefault="00355116" w:rsidP="00355116">
      <w:pPr>
        <w:tabs>
          <w:tab w:val="left" w:leader="underscore" w:pos="9639"/>
        </w:tabs>
        <w:spacing w:after="0" w:line="240" w:lineRule="auto"/>
        <w:jc w:val="both"/>
        <w:rPr>
          <w:rFonts w:cs="Calibri"/>
        </w:rPr>
      </w:pPr>
    </w:p>
    <w:p w14:paraId="2C3400AA" w14:textId="77777777" w:rsidR="00355116" w:rsidRDefault="00355116" w:rsidP="00355116">
      <w:pPr>
        <w:spacing w:after="0" w:line="240" w:lineRule="auto"/>
        <w:jc w:val="both"/>
        <w:rPr>
          <w:rFonts w:asciiTheme="minorHAnsi" w:hAnsiTheme="minorHAnsi" w:cs="Calibri"/>
        </w:rPr>
      </w:pPr>
      <w:r>
        <w:rPr>
          <w:rFonts w:asciiTheme="minorHAnsi" w:hAnsiTheme="minorHAnsi"/>
          <w:u w:val="single"/>
        </w:rPr>
        <w:t>Los principios de contabilidad generalmente aceptados, leyes, reglamentos y disposiciones que corresponden, son los que a le fecha se ha aplicado</w:t>
      </w:r>
      <w:r>
        <w:rPr>
          <w:rFonts w:asciiTheme="minorHAnsi" w:hAnsiTheme="minorHAnsi" w:cs="Calibri"/>
        </w:rPr>
        <w:t>.</w:t>
      </w:r>
    </w:p>
    <w:p w14:paraId="620A3972" w14:textId="77777777" w:rsidR="00355116" w:rsidRDefault="00355116" w:rsidP="00355116">
      <w:pPr>
        <w:tabs>
          <w:tab w:val="left" w:leader="underscore" w:pos="9639"/>
        </w:tabs>
        <w:spacing w:after="0" w:line="240" w:lineRule="auto"/>
        <w:jc w:val="both"/>
        <w:rPr>
          <w:rFonts w:cs="Calibri"/>
        </w:rPr>
      </w:pPr>
    </w:p>
    <w:p w14:paraId="3D4AB364" w14:textId="77777777" w:rsidR="00355116" w:rsidRDefault="00355116" w:rsidP="00355116">
      <w:pPr>
        <w:tabs>
          <w:tab w:val="left" w:leader="underscore" w:pos="9639"/>
        </w:tabs>
        <w:spacing w:after="0" w:line="240" w:lineRule="auto"/>
        <w:jc w:val="both"/>
        <w:rPr>
          <w:rFonts w:cs="Calibri"/>
        </w:rPr>
      </w:pPr>
      <w:r>
        <w:rPr>
          <w:rFonts w:cs="Calibri"/>
          <w:b/>
        </w:rPr>
        <w:t>c)</w:t>
      </w:r>
      <w:r>
        <w:rPr>
          <w:rFonts w:cs="Calibri"/>
        </w:rPr>
        <w:t xml:space="preserve"> Postulados básicos.</w:t>
      </w:r>
    </w:p>
    <w:p w14:paraId="75D0C929" w14:textId="77777777" w:rsidR="00355116" w:rsidRDefault="00355116" w:rsidP="00355116">
      <w:pPr>
        <w:pStyle w:val="Sinespaciado"/>
        <w:numPr>
          <w:ilvl w:val="0"/>
          <w:numId w:val="3"/>
        </w:numPr>
        <w:ind w:left="1077"/>
        <w:rPr>
          <w:rFonts w:cs="Arial"/>
          <w:u w:val="single"/>
        </w:rPr>
      </w:pPr>
      <w:r>
        <w:rPr>
          <w:rFonts w:cs="Arial"/>
          <w:u w:val="single"/>
        </w:rPr>
        <w:t>Sustancia Económica.</w:t>
      </w:r>
    </w:p>
    <w:p w14:paraId="65C20ED2" w14:textId="77777777" w:rsidR="00355116" w:rsidRDefault="00355116" w:rsidP="00355116">
      <w:pPr>
        <w:pStyle w:val="Sinespaciado"/>
        <w:numPr>
          <w:ilvl w:val="0"/>
          <w:numId w:val="3"/>
        </w:numPr>
        <w:ind w:left="1077"/>
        <w:rPr>
          <w:rFonts w:cs="Arial"/>
          <w:u w:val="single"/>
        </w:rPr>
      </w:pPr>
      <w:r>
        <w:rPr>
          <w:rFonts w:cs="Arial"/>
          <w:u w:val="single"/>
        </w:rPr>
        <w:t>Entes Públicos.</w:t>
      </w:r>
    </w:p>
    <w:p w14:paraId="60BF81E7" w14:textId="77777777" w:rsidR="00355116" w:rsidRDefault="00355116" w:rsidP="00355116">
      <w:pPr>
        <w:pStyle w:val="Sinespaciado"/>
        <w:numPr>
          <w:ilvl w:val="0"/>
          <w:numId w:val="3"/>
        </w:numPr>
        <w:ind w:left="1077"/>
        <w:rPr>
          <w:rFonts w:cs="Arial"/>
          <w:u w:val="single"/>
        </w:rPr>
      </w:pPr>
      <w:r>
        <w:rPr>
          <w:rFonts w:cs="Arial"/>
          <w:u w:val="single"/>
        </w:rPr>
        <w:t>Existencia Permanente.</w:t>
      </w:r>
    </w:p>
    <w:p w14:paraId="2DE75F2C" w14:textId="77777777" w:rsidR="00355116" w:rsidRDefault="00355116" w:rsidP="00355116">
      <w:pPr>
        <w:pStyle w:val="Sinespaciado"/>
        <w:numPr>
          <w:ilvl w:val="0"/>
          <w:numId w:val="3"/>
        </w:numPr>
        <w:ind w:left="1077"/>
        <w:rPr>
          <w:rFonts w:cs="Arial"/>
          <w:u w:val="single"/>
        </w:rPr>
      </w:pPr>
      <w:r>
        <w:rPr>
          <w:rFonts w:cs="Arial"/>
          <w:u w:val="single"/>
        </w:rPr>
        <w:t>Revelación Suficiente.</w:t>
      </w:r>
    </w:p>
    <w:p w14:paraId="203AF62D" w14:textId="77777777" w:rsidR="00355116" w:rsidRDefault="00355116" w:rsidP="00355116">
      <w:pPr>
        <w:pStyle w:val="Sinespaciado"/>
        <w:numPr>
          <w:ilvl w:val="0"/>
          <w:numId w:val="3"/>
        </w:numPr>
        <w:ind w:left="1077"/>
        <w:rPr>
          <w:rFonts w:cs="Arial"/>
          <w:u w:val="single"/>
        </w:rPr>
      </w:pPr>
      <w:r>
        <w:rPr>
          <w:rFonts w:cs="Arial"/>
          <w:u w:val="single"/>
        </w:rPr>
        <w:t>Importancia Relativa.</w:t>
      </w:r>
    </w:p>
    <w:p w14:paraId="1102D200" w14:textId="77777777" w:rsidR="00355116" w:rsidRDefault="00355116" w:rsidP="00355116">
      <w:pPr>
        <w:pStyle w:val="Sinespaciado"/>
        <w:numPr>
          <w:ilvl w:val="0"/>
          <w:numId w:val="3"/>
        </w:numPr>
        <w:ind w:left="1077"/>
        <w:rPr>
          <w:rFonts w:cs="Arial"/>
          <w:u w:val="single"/>
        </w:rPr>
      </w:pPr>
      <w:r>
        <w:rPr>
          <w:rFonts w:cs="Arial"/>
          <w:u w:val="single"/>
        </w:rPr>
        <w:t>Registro e Integración Presupuestaria.</w:t>
      </w:r>
    </w:p>
    <w:p w14:paraId="343EFF93" w14:textId="77777777" w:rsidR="00355116" w:rsidRDefault="00355116" w:rsidP="00355116">
      <w:pPr>
        <w:pStyle w:val="Sinespaciado"/>
        <w:numPr>
          <w:ilvl w:val="0"/>
          <w:numId w:val="3"/>
        </w:numPr>
        <w:ind w:left="1077"/>
        <w:rPr>
          <w:rFonts w:cs="Arial"/>
          <w:u w:val="single"/>
        </w:rPr>
      </w:pPr>
      <w:r>
        <w:rPr>
          <w:rFonts w:cs="Arial"/>
          <w:u w:val="single"/>
        </w:rPr>
        <w:t>Consolidación de la Información Financiera.</w:t>
      </w:r>
    </w:p>
    <w:p w14:paraId="6FDF7F5E" w14:textId="77777777" w:rsidR="00355116" w:rsidRDefault="00355116" w:rsidP="00355116">
      <w:pPr>
        <w:pStyle w:val="Sinespaciado"/>
        <w:numPr>
          <w:ilvl w:val="0"/>
          <w:numId w:val="3"/>
        </w:numPr>
        <w:ind w:left="1077"/>
        <w:rPr>
          <w:rFonts w:cs="Arial"/>
          <w:u w:val="single"/>
        </w:rPr>
      </w:pPr>
      <w:r>
        <w:rPr>
          <w:rFonts w:cs="Arial"/>
          <w:u w:val="single"/>
        </w:rPr>
        <w:t>Devengo Contable.</w:t>
      </w:r>
    </w:p>
    <w:p w14:paraId="6C263899" w14:textId="77777777" w:rsidR="00355116" w:rsidRDefault="00355116" w:rsidP="00355116">
      <w:pPr>
        <w:pStyle w:val="Sinespaciado"/>
        <w:numPr>
          <w:ilvl w:val="0"/>
          <w:numId w:val="3"/>
        </w:numPr>
        <w:ind w:left="1077"/>
        <w:rPr>
          <w:rFonts w:cs="Arial"/>
          <w:u w:val="single"/>
        </w:rPr>
      </w:pPr>
      <w:r>
        <w:rPr>
          <w:rFonts w:cs="Arial"/>
          <w:u w:val="single"/>
        </w:rPr>
        <w:t>Valuación.</w:t>
      </w:r>
    </w:p>
    <w:p w14:paraId="115644BD" w14:textId="77777777" w:rsidR="00355116" w:rsidRDefault="00355116" w:rsidP="00355116">
      <w:pPr>
        <w:pStyle w:val="Sinespaciado"/>
        <w:numPr>
          <w:ilvl w:val="0"/>
          <w:numId w:val="3"/>
        </w:numPr>
        <w:ind w:left="1077"/>
        <w:rPr>
          <w:rFonts w:ascii="Arial" w:hAnsi="Arial" w:cs="Arial"/>
          <w:sz w:val="24"/>
          <w:szCs w:val="24"/>
          <w:u w:val="single"/>
        </w:rPr>
      </w:pPr>
      <w:r>
        <w:rPr>
          <w:rFonts w:cs="Arial"/>
          <w:u w:val="single"/>
        </w:rPr>
        <w:t>Dualidad Económica.</w:t>
      </w:r>
    </w:p>
    <w:p w14:paraId="3597C394" w14:textId="77777777" w:rsidR="00355116" w:rsidRDefault="00355116" w:rsidP="00355116">
      <w:pPr>
        <w:pStyle w:val="Sinespaciado"/>
        <w:numPr>
          <w:ilvl w:val="0"/>
          <w:numId w:val="3"/>
        </w:numPr>
        <w:ind w:left="1077"/>
        <w:rPr>
          <w:rFonts w:ascii="Arial" w:hAnsi="Arial" w:cs="Arial"/>
          <w:sz w:val="24"/>
          <w:szCs w:val="24"/>
          <w:u w:val="single"/>
        </w:rPr>
      </w:pPr>
      <w:r>
        <w:rPr>
          <w:rFonts w:cs="Arial"/>
          <w:u w:val="single"/>
        </w:rPr>
        <w:t>Consistencia.</w:t>
      </w:r>
    </w:p>
    <w:p w14:paraId="1A36D218" w14:textId="77777777" w:rsidR="00355116" w:rsidRPr="00E74967" w:rsidRDefault="00355116" w:rsidP="00355116">
      <w:pPr>
        <w:tabs>
          <w:tab w:val="left" w:leader="underscore" w:pos="9639"/>
        </w:tabs>
        <w:spacing w:after="0" w:line="240" w:lineRule="auto"/>
        <w:jc w:val="both"/>
        <w:rPr>
          <w:rFonts w:cs="Calibri"/>
        </w:rPr>
      </w:pPr>
    </w:p>
    <w:p w14:paraId="4426A794"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9F7AFD6" w14:textId="77777777" w:rsidR="00355116" w:rsidRDefault="00355116" w:rsidP="00355116">
      <w:pPr>
        <w:tabs>
          <w:tab w:val="left" w:leader="underscore" w:pos="9639"/>
        </w:tabs>
        <w:spacing w:after="0" w:line="240" w:lineRule="auto"/>
        <w:jc w:val="both"/>
        <w:rPr>
          <w:rFonts w:cs="Calibri"/>
        </w:rPr>
      </w:pPr>
    </w:p>
    <w:p w14:paraId="4E215AC4" w14:textId="77777777" w:rsidR="00355116" w:rsidRDefault="00355116" w:rsidP="00355116">
      <w:pPr>
        <w:tabs>
          <w:tab w:val="left" w:leader="underscore" w:pos="9639"/>
        </w:tabs>
        <w:spacing w:after="0" w:line="240" w:lineRule="auto"/>
        <w:jc w:val="both"/>
        <w:rPr>
          <w:rFonts w:asciiTheme="minorHAnsi" w:hAnsiTheme="minorHAnsi" w:cs="Calibri"/>
          <w:u w:val="single"/>
        </w:rPr>
      </w:pPr>
      <w:r>
        <w:rPr>
          <w:rFonts w:asciiTheme="minorHAnsi" w:hAnsiTheme="minorHAnsi" w:cs="Calibri"/>
          <w:u w:val="single"/>
        </w:rPr>
        <w:t>Nada que manifestar del periodo.</w:t>
      </w:r>
    </w:p>
    <w:p w14:paraId="70A3E99E" w14:textId="77777777" w:rsidR="00355116" w:rsidRDefault="00355116" w:rsidP="00355116">
      <w:pPr>
        <w:tabs>
          <w:tab w:val="left" w:leader="underscore" w:pos="9639"/>
        </w:tabs>
        <w:spacing w:after="0" w:line="240" w:lineRule="auto"/>
        <w:jc w:val="both"/>
        <w:rPr>
          <w:rFonts w:cs="Calibri"/>
        </w:rPr>
      </w:pPr>
    </w:p>
    <w:p w14:paraId="5B463920" w14:textId="77777777" w:rsidR="00355116" w:rsidRDefault="00355116" w:rsidP="00355116">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devengado de acuerdo a la Ley de Contabilidad, deberán:</w:t>
      </w:r>
    </w:p>
    <w:p w14:paraId="300A5BAA" w14:textId="77777777" w:rsidR="00355116" w:rsidRDefault="00355116" w:rsidP="00355116">
      <w:pPr>
        <w:tabs>
          <w:tab w:val="left" w:leader="underscore" w:pos="9639"/>
        </w:tabs>
        <w:spacing w:after="0" w:line="240" w:lineRule="auto"/>
        <w:jc w:val="both"/>
        <w:rPr>
          <w:rFonts w:cs="Calibri"/>
        </w:rPr>
      </w:pPr>
    </w:p>
    <w:p w14:paraId="186B56D6" w14:textId="77777777" w:rsidR="00355116" w:rsidRDefault="00355116" w:rsidP="00355116">
      <w:pPr>
        <w:tabs>
          <w:tab w:val="left" w:leader="underscore" w:pos="9639"/>
        </w:tabs>
        <w:spacing w:after="0" w:line="240" w:lineRule="auto"/>
        <w:jc w:val="both"/>
        <w:rPr>
          <w:rFonts w:cs="Calibri"/>
        </w:rPr>
      </w:pPr>
      <w:r>
        <w:rPr>
          <w:rFonts w:cs="Calibri"/>
        </w:rPr>
        <w:t>*Revelar las nuevas políticas de reconocimiento:</w:t>
      </w:r>
    </w:p>
    <w:p w14:paraId="68EF0D8E"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es primera vez de implementación de la base de devengado.</w:t>
      </w:r>
    </w:p>
    <w:p w14:paraId="35E7FB2B" w14:textId="77777777" w:rsidR="00355116" w:rsidRDefault="00355116" w:rsidP="00355116">
      <w:pPr>
        <w:tabs>
          <w:tab w:val="left" w:leader="underscore" w:pos="9639"/>
        </w:tabs>
        <w:spacing w:after="0" w:line="240" w:lineRule="auto"/>
        <w:jc w:val="both"/>
        <w:rPr>
          <w:rFonts w:cs="Calibri"/>
        </w:rPr>
      </w:pPr>
    </w:p>
    <w:p w14:paraId="1F9B80C2" w14:textId="77777777" w:rsidR="00355116" w:rsidRDefault="00355116" w:rsidP="00355116">
      <w:pPr>
        <w:tabs>
          <w:tab w:val="left" w:leader="underscore" w:pos="9639"/>
        </w:tabs>
        <w:spacing w:after="0" w:line="240" w:lineRule="auto"/>
        <w:jc w:val="both"/>
        <w:rPr>
          <w:rFonts w:cs="Calibri"/>
        </w:rPr>
      </w:pPr>
      <w:r>
        <w:rPr>
          <w:rFonts w:cs="Calibri"/>
        </w:rPr>
        <w:lastRenderedPageBreak/>
        <w:t>*Plan de implementación:</w:t>
      </w:r>
    </w:p>
    <w:p w14:paraId="2BA747AD"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es primera vez de implementación de la base de devengado.</w:t>
      </w:r>
    </w:p>
    <w:p w14:paraId="4B759056" w14:textId="77777777" w:rsidR="00355116" w:rsidRDefault="00355116" w:rsidP="00355116">
      <w:pPr>
        <w:tabs>
          <w:tab w:val="left" w:leader="underscore" w:pos="9639"/>
        </w:tabs>
        <w:spacing w:after="0" w:line="240" w:lineRule="auto"/>
        <w:jc w:val="both"/>
        <w:rPr>
          <w:rFonts w:cs="Calibri"/>
        </w:rPr>
      </w:pPr>
    </w:p>
    <w:p w14:paraId="782F20EF" w14:textId="77777777" w:rsidR="00355116" w:rsidRDefault="00355116" w:rsidP="00355116">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6B0DA8DE" w14:textId="77777777" w:rsidR="00355116" w:rsidRPr="00355116" w:rsidRDefault="00355116" w:rsidP="00355116">
      <w:pPr>
        <w:numPr>
          <w:ilvl w:val="0"/>
          <w:numId w:val="5"/>
        </w:numPr>
        <w:tabs>
          <w:tab w:val="left" w:leader="underscore" w:pos="9639"/>
        </w:tabs>
        <w:spacing w:after="0" w:line="240" w:lineRule="auto"/>
        <w:jc w:val="both"/>
        <w:rPr>
          <w:rFonts w:cs="Calibri"/>
          <w:u w:val="single"/>
        </w:rPr>
      </w:pPr>
      <w:r w:rsidRPr="00355116">
        <w:rPr>
          <w:rFonts w:cs="Calibri"/>
          <w:u w:val="single"/>
        </w:rPr>
        <w:t>Se manifiesta la aplicación para el ejercicio 2025 de la Segunda Modificación al Clasificador por Rubro de Ingresos para los Entes Públicos Municipales del Estado de Guanajuato, 2025.</w:t>
      </w:r>
    </w:p>
    <w:p w14:paraId="06143327" w14:textId="77777777" w:rsidR="00355116" w:rsidRPr="00355116" w:rsidRDefault="00355116" w:rsidP="00355116">
      <w:pPr>
        <w:tabs>
          <w:tab w:val="left" w:leader="underscore" w:pos="9639"/>
        </w:tabs>
        <w:spacing w:after="0" w:line="240" w:lineRule="auto"/>
        <w:jc w:val="both"/>
        <w:rPr>
          <w:rFonts w:cs="Calibri"/>
          <w:u w:val="single"/>
        </w:rPr>
      </w:pPr>
    </w:p>
    <w:p w14:paraId="4FFB253A" w14:textId="77777777" w:rsidR="00355116" w:rsidRPr="00355116" w:rsidRDefault="00355116" w:rsidP="00355116">
      <w:pPr>
        <w:numPr>
          <w:ilvl w:val="0"/>
          <w:numId w:val="5"/>
        </w:numPr>
        <w:tabs>
          <w:tab w:val="left" w:leader="underscore" w:pos="9639"/>
        </w:tabs>
        <w:spacing w:after="0" w:line="240" w:lineRule="auto"/>
        <w:jc w:val="both"/>
        <w:rPr>
          <w:rFonts w:cs="Calibri"/>
          <w:u w:val="single"/>
        </w:rPr>
      </w:pPr>
      <w:r w:rsidRPr="00355116">
        <w:rPr>
          <w:rFonts w:cs="Calibri"/>
          <w:u w:val="single"/>
        </w:rPr>
        <w:t>Se adiciona a la Clase 7901 “Otros Ingresos” el concepto 790116 “Intereses de Cuentas Bancarias”, entra en vigor a partir del 01 de enero de 2025.</w:t>
      </w:r>
    </w:p>
    <w:p w14:paraId="70CFF58A" w14:textId="77777777" w:rsidR="00355116" w:rsidRPr="00355116" w:rsidRDefault="00355116" w:rsidP="00355116">
      <w:pPr>
        <w:tabs>
          <w:tab w:val="left" w:leader="underscore" w:pos="9639"/>
        </w:tabs>
        <w:spacing w:after="0" w:line="240" w:lineRule="auto"/>
        <w:jc w:val="both"/>
        <w:rPr>
          <w:rFonts w:cs="Calibri"/>
          <w:u w:val="single"/>
        </w:rPr>
      </w:pPr>
    </w:p>
    <w:p w14:paraId="750B964E" w14:textId="77777777" w:rsidR="00355116" w:rsidRPr="00355116" w:rsidRDefault="00355116" w:rsidP="00355116">
      <w:pPr>
        <w:numPr>
          <w:ilvl w:val="0"/>
          <w:numId w:val="5"/>
        </w:numPr>
        <w:tabs>
          <w:tab w:val="left" w:leader="underscore" w:pos="9639"/>
        </w:tabs>
        <w:spacing w:after="0" w:line="240" w:lineRule="auto"/>
        <w:jc w:val="both"/>
        <w:rPr>
          <w:rFonts w:cs="Calibri"/>
          <w:u w:val="single"/>
        </w:rPr>
      </w:pPr>
      <w:r w:rsidRPr="00355116">
        <w:rPr>
          <w:rFonts w:cs="Calibri"/>
          <w:u w:val="single"/>
        </w:rPr>
        <w:t>El impacto es que dichos ingresos se reflejan en la Clasificación por Rubro de Ingresos 7 “Ingresos por venta de bienes, prestación de servicios y otros ingresos” antes reflejados en Clasificador por rubro de Ingresos 5 “Productos”.</w:t>
      </w:r>
    </w:p>
    <w:p w14:paraId="41FCF077" w14:textId="77777777" w:rsidR="00355116" w:rsidRPr="00E74967" w:rsidRDefault="00355116" w:rsidP="00355116">
      <w:pPr>
        <w:tabs>
          <w:tab w:val="left" w:leader="underscore" w:pos="9639"/>
        </w:tabs>
        <w:spacing w:after="0" w:line="240" w:lineRule="auto"/>
        <w:jc w:val="both"/>
        <w:rPr>
          <w:rFonts w:cs="Calibri"/>
        </w:rPr>
      </w:pPr>
    </w:p>
    <w:p w14:paraId="1FA1CA9E" w14:textId="77777777" w:rsidR="00355116" w:rsidRDefault="00355116" w:rsidP="00355116">
      <w:pPr>
        <w:tabs>
          <w:tab w:val="left" w:leader="underscore" w:pos="9639"/>
        </w:tabs>
        <w:spacing w:after="0" w:line="240" w:lineRule="auto"/>
        <w:jc w:val="both"/>
        <w:rPr>
          <w:rFonts w:cs="Calibri"/>
        </w:rPr>
      </w:pPr>
    </w:p>
    <w:p w14:paraId="1CE6CA85" w14:textId="77777777" w:rsidR="00355116" w:rsidRDefault="00355116" w:rsidP="00355116">
      <w:pPr>
        <w:tabs>
          <w:tab w:val="left" w:leader="underscore" w:pos="9639"/>
        </w:tabs>
        <w:spacing w:after="0" w:line="240" w:lineRule="auto"/>
        <w:jc w:val="both"/>
        <w:rPr>
          <w:rFonts w:cs="Calibri"/>
        </w:rPr>
      </w:pPr>
      <w:r w:rsidRPr="00E74967">
        <w:rPr>
          <w:rFonts w:cs="Calibri"/>
        </w:rPr>
        <w:t>*</w:t>
      </w:r>
      <w:r w:rsidRPr="00D546B2">
        <w:rPr>
          <w:rFonts w:cs="Calibri"/>
        </w:rPr>
        <w:t>Presentar los últimos estados financieros con la normatividad anteriormente utilizada con las nuevas políticas para fines de comparación en la transición a la base de devengado.</w:t>
      </w:r>
    </w:p>
    <w:p w14:paraId="7417A2E0" w14:textId="77777777" w:rsidR="00355116" w:rsidRPr="00E74967" w:rsidRDefault="00355116" w:rsidP="00355116">
      <w:pPr>
        <w:tabs>
          <w:tab w:val="left" w:leader="underscore" w:pos="9639"/>
        </w:tabs>
        <w:spacing w:after="0" w:line="240" w:lineRule="auto"/>
        <w:jc w:val="both"/>
        <w:rPr>
          <w:rFonts w:cs="Calibri"/>
        </w:rPr>
      </w:pPr>
    </w:p>
    <w:p w14:paraId="5CF40FDB"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es primera vez de implementación de la base de devengado</w:t>
      </w:r>
    </w:p>
    <w:p w14:paraId="1A111F99" w14:textId="77777777" w:rsidR="00355116" w:rsidRPr="00E74967" w:rsidRDefault="00355116" w:rsidP="00355116">
      <w:pPr>
        <w:tabs>
          <w:tab w:val="left" w:leader="underscore" w:pos="9639"/>
        </w:tabs>
        <w:spacing w:after="0" w:line="240" w:lineRule="auto"/>
        <w:jc w:val="both"/>
        <w:rPr>
          <w:rFonts w:cs="Calibri"/>
        </w:rPr>
      </w:pPr>
    </w:p>
    <w:p w14:paraId="1DF5FEA9" w14:textId="77777777" w:rsidR="00355116" w:rsidRPr="00E74967" w:rsidRDefault="00355116" w:rsidP="00355116">
      <w:pPr>
        <w:pStyle w:val="Ttulo2"/>
        <w:rPr>
          <w:rFonts w:cs="Calibri"/>
          <w:b/>
        </w:rPr>
      </w:pPr>
      <w:bookmarkStart w:id="9" w:name="_Toc202885404"/>
      <w:r>
        <w:rPr>
          <w:rFonts w:asciiTheme="minorHAnsi" w:hAnsiTheme="minorHAnsi" w:cstheme="minorHAnsi"/>
          <w:b/>
          <w:color w:val="auto"/>
          <w:sz w:val="22"/>
        </w:rPr>
        <w:t>5</w:t>
      </w:r>
      <w:r w:rsidRPr="000C3365">
        <w:rPr>
          <w:rFonts w:asciiTheme="minorHAnsi" w:hAnsiTheme="minorHAnsi" w:cstheme="minorHAnsi"/>
          <w:b/>
          <w:color w:val="auto"/>
          <w:sz w:val="22"/>
        </w:rPr>
        <w:t>. Políticas de Contabilidad Significativas:</w:t>
      </w:r>
      <w:bookmarkEnd w:id="9"/>
    </w:p>
    <w:p w14:paraId="01375737" w14:textId="77777777" w:rsidR="00355116" w:rsidRPr="00AF4375" w:rsidRDefault="00355116" w:rsidP="00355116">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431986D6" w14:textId="77777777" w:rsidR="00355116" w:rsidRPr="00E74967" w:rsidRDefault="00355116" w:rsidP="00355116">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5569FE0"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sobre:</w:t>
      </w:r>
    </w:p>
    <w:p w14:paraId="27403B67" w14:textId="77777777" w:rsidR="00355116" w:rsidRPr="00E74967" w:rsidRDefault="00355116" w:rsidP="00355116">
      <w:pPr>
        <w:tabs>
          <w:tab w:val="left" w:leader="underscore" w:pos="9639"/>
        </w:tabs>
        <w:spacing w:after="0" w:line="240" w:lineRule="auto"/>
        <w:jc w:val="both"/>
        <w:rPr>
          <w:rFonts w:cs="Calibri"/>
        </w:rPr>
      </w:pPr>
    </w:p>
    <w:p w14:paraId="6633AEE4"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67C93DD0" w14:textId="77777777" w:rsidR="00355116" w:rsidRDefault="00355116" w:rsidP="00355116">
      <w:pPr>
        <w:tabs>
          <w:tab w:val="left" w:leader="underscore" w:pos="9639"/>
        </w:tabs>
        <w:spacing w:after="0" w:line="240" w:lineRule="auto"/>
        <w:jc w:val="both"/>
        <w:rPr>
          <w:rFonts w:asciiTheme="minorHAnsi" w:hAnsiTheme="minorHAnsi" w:cs="Calibri"/>
          <w:u w:val="single"/>
        </w:rPr>
      </w:pPr>
      <w:r>
        <w:rPr>
          <w:rFonts w:cs="Calibri"/>
          <w:u w:val="single"/>
        </w:rPr>
        <w:t>“Esta nota no le aplica al ente público”</w:t>
      </w:r>
      <w:r>
        <w:rPr>
          <w:rFonts w:asciiTheme="minorHAnsi" w:hAnsiTheme="minorHAnsi" w:cs="Calibri"/>
          <w:u w:val="single"/>
        </w:rPr>
        <w:t>, la información se presenta sin re expresión financiera.</w:t>
      </w:r>
    </w:p>
    <w:p w14:paraId="2E553E5D" w14:textId="77777777" w:rsidR="00355116" w:rsidRDefault="00355116" w:rsidP="00355116">
      <w:pPr>
        <w:tabs>
          <w:tab w:val="left" w:leader="underscore" w:pos="9639"/>
        </w:tabs>
        <w:spacing w:after="0" w:line="240" w:lineRule="auto"/>
        <w:jc w:val="both"/>
        <w:rPr>
          <w:rFonts w:cs="Calibri"/>
        </w:rPr>
      </w:pPr>
    </w:p>
    <w:p w14:paraId="17463B8C"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w:t>
      </w:r>
    </w:p>
    <w:p w14:paraId="7C672174" w14:textId="77777777" w:rsidR="00355116" w:rsidRDefault="00355116" w:rsidP="00355116">
      <w:pPr>
        <w:tabs>
          <w:tab w:val="left" w:leader="underscore" w:pos="9639"/>
        </w:tabs>
        <w:spacing w:after="0" w:line="240" w:lineRule="auto"/>
        <w:jc w:val="both"/>
        <w:rPr>
          <w:rFonts w:cs="Calibri"/>
        </w:rPr>
      </w:pPr>
      <w:r>
        <w:rPr>
          <w:rFonts w:cs="Calibri"/>
          <w:u w:val="single"/>
        </w:rPr>
        <w:t>“Esta nota no le aplica al ente público” no se han realizado operaciones en el extranjero</w:t>
      </w:r>
    </w:p>
    <w:p w14:paraId="1B7B56CE" w14:textId="77777777" w:rsidR="00355116" w:rsidRDefault="00355116" w:rsidP="00355116">
      <w:pPr>
        <w:tabs>
          <w:tab w:val="left" w:leader="underscore" w:pos="9639"/>
        </w:tabs>
        <w:spacing w:after="0" w:line="240" w:lineRule="auto"/>
        <w:jc w:val="both"/>
        <w:rPr>
          <w:rFonts w:cs="Calibri"/>
        </w:rPr>
      </w:pPr>
    </w:p>
    <w:p w14:paraId="65BDD375" w14:textId="77777777" w:rsidR="00355116" w:rsidRDefault="00355116" w:rsidP="00355116">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5909FD8D" w14:textId="77777777" w:rsidR="00355116" w:rsidRDefault="00355116" w:rsidP="00355116">
      <w:pPr>
        <w:tabs>
          <w:tab w:val="left" w:leader="underscore" w:pos="9639"/>
        </w:tabs>
        <w:spacing w:after="0" w:line="240" w:lineRule="auto"/>
        <w:jc w:val="both"/>
        <w:rPr>
          <w:rFonts w:cs="Calibri"/>
        </w:rPr>
      </w:pPr>
    </w:p>
    <w:p w14:paraId="3E66194E"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se tienen inversiones en acciones de compañías subsidiarias no consolidadas y asociadas.</w:t>
      </w:r>
    </w:p>
    <w:p w14:paraId="6DE58B17" w14:textId="77777777" w:rsidR="00355116" w:rsidRDefault="00355116" w:rsidP="00355116">
      <w:pPr>
        <w:tabs>
          <w:tab w:val="left" w:leader="underscore" w:pos="9639"/>
        </w:tabs>
        <w:spacing w:after="0" w:line="240" w:lineRule="auto"/>
        <w:jc w:val="both"/>
        <w:rPr>
          <w:rFonts w:cs="Calibri"/>
        </w:rPr>
      </w:pPr>
    </w:p>
    <w:p w14:paraId="1A15F5AE"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30990D6D" w14:textId="77777777" w:rsidR="00D64909" w:rsidRDefault="00D64909" w:rsidP="00355116">
      <w:pPr>
        <w:tabs>
          <w:tab w:val="left" w:leader="underscore" w:pos="9639"/>
        </w:tabs>
        <w:spacing w:after="0" w:line="240" w:lineRule="auto"/>
        <w:jc w:val="both"/>
        <w:rPr>
          <w:rFonts w:cs="Calibri"/>
        </w:rPr>
      </w:pPr>
    </w:p>
    <w:p w14:paraId="577EE5A8" w14:textId="77777777" w:rsidR="00355116" w:rsidRDefault="00355116" w:rsidP="00355116">
      <w:pPr>
        <w:tabs>
          <w:tab w:val="left" w:leader="underscore" w:pos="9639"/>
        </w:tabs>
        <w:spacing w:after="0" w:line="240" w:lineRule="auto"/>
        <w:jc w:val="both"/>
        <w:rPr>
          <w:rFonts w:cs="Calibri"/>
          <w:u w:val="single"/>
        </w:rPr>
      </w:pPr>
      <w:r>
        <w:rPr>
          <w:rFonts w:cs="Calibri"/>
          <w:u w:val="single"/>
        </w:rPr>
        <w:t>Primeras entradas primeras salidas.</w:t>
      </w:r>
    </w:p>
    <w:p w14:paraId="3A3D48E1" w14:textId="77777777" w:rsidR="00355116" w:rsidRDefault="00355116" w:rsidP="00355116">
      <w:pPr>
        <w:tabs>
          <w:tab w:val="left" w:leader="underscore" w:pos="9639"/>
        </w:tabs>
        <w:spacing w:after="0" w:line="240" w:lineRule="auto"/>
        <w:jc w:val="both"/>
        <w:rPr>
          <w:rFonts w:cs="Calibri"/>
        </w:rPr>
      </w:pPr>
    </w:p>
    <w:p w14:paraId="5C21BA53" w14:textId="77777777" w:rsidR="00355116" w:rsidRDefault="00355116" w:rsidP="00355116">
      <w:pPr>
        <w:tabs>
          <w:tab w:val="left" w:leader="underscore" w:pos="9639"/>
        </w:tabs>
        <w:spacing w:after="0" w:line="240" w:lineRule="auto"/>
        <w:jc w:val="both"/>
        <w:rPr>
          <w:rFonts w:cs="Calibri"/>
        </w:rPr>
      </w:pPr>
      <w:r>
        <w:rPr>
          <w:rFonts w:cs="Calibri"/>
          <w:b/>
        </w:rPr>
        <w:lastRenderedPageBreak/>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1C995A2" w14:textId="77777777" w:rsidR="00D64909" w:rsidRDefault="00D64909" w:rsidP="00355116">
      <w:pPr>
        <w:tabs>
          <w:tab w:val="left" w:leader="underscore" w:pos="9639"/>
        </w:tabs>
        <w:spacing w:after="0" w:line="240" w:lineRule="auto"/>
        <w:jc w:val="both"/>
        <w:rPr>
          <w:rFonts w:cs="Calibri"/>
        </w:rPr>
      </w:pPr>
    </w:p>
    <w:p w14:paraId="14F5F326" w14:textId="77777777" w:rsidR="00355116" w:rsidRDefault="00355116" w:rsidP="00355116">
      <w:pPr>
        <w:tabs>
          <w:tab w:val="left" w:leader="underscore" w:pos="9639"/>
        </w:tabs>
        <w:spacing w:after="0" w:line="240" w:lineRule="auto"/>
        <w:jc w:val="both"/>
        <w:rPr>
          <w:rFonts w:cs="Calibri"/>
          <w:u w:val="single"/>
        </w:rPr>
      </w:pPr>
      <w:r>
        <w:rPr>
          <w:rFonts w:cs="Arial"/>
          <w:u w:val="single"/>
        </w:rPr>
        <w:t>Los empleados tienen beneficios consistentes en seguridad social (IMSS) a salario real, de vivienda (INFONAVIT), así como las prestaciones mínimas establecidas en la Ley Federal del Trabajo y en la Ley del Trabajo de los Servidores Públicos al Servicio del Estado y los Municipios. Se consideran además los establecidos en Convenio Sindical como lo son: 3 días de sueldo para ayuda de Reyes, 4 días de sueldo para día de las Madres, 41 días de Aguinaldo, Ayuda Funeraria, Despensa en Vales, Fondo de Ahorro y Uniformes.</w:t>
      </w:r>
    </w:p>
    <w:p w14:paraId="3A7DA8FC" w14:textId="77777777" w:rsidR="00355116" w:rsidRDefault="00355116" w:rsidP="00355116">
      <w:pPr>
        <w:tabs>
          <w:tab w:val="left" w:leader="underscore" w:pos="9639"/>
        </w:tabs>
        <w:spacing w:after="0" w:line="240" w:lineRule="auto"/>
        <w:jc w:val="both"/>
        <w:rPr>
          <w:rFonts w:cs="Calibri"/>
        </w:rPr>
      </w:pPr>
    </w:p>
    <w:p w14:paraId="01C89D86" w14:textId="77777777" w:rsidR="00355116" w:rsidRDefault="00355116" w:rsidP="00355116">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084FC638" w14:textId="79E57771" w:rsidR="00355116" w:rsidRDefault="00355116" w:rsidP="00355116">
      <w:pPr>
        <w:spacing w:after="0" w:line="240" w:lineRule="auto"/>
        <w:jc w:val="both"/>
        <w:rPr>
          <w:rFonts w:cs="Calibri"/>
          <w:u w:val="single"/>
        </w:rPr>
      </w:pPr>
      <w:r>
        <w:rPr>
          <w:rFonts w:cs="Arial"/>
          <w:u w:val="single"/>
        </w:rPr>
        <w:t xml:space="preserve">Se tienen establecidos dos conceptos de provisiones: el primero es para el rubro de Aguinaldo de fin de año y tiene como objetivo la acumulación económica en forma parcial, que permita el cumplimiento de la obligación cierta y exigible de pago de aguinaldo, que es en la primera quincena de diciembre. El monto </w:t>
      </w:r>
      <w:r w:rsidRPr="00A10C1F">
        <w:rPr>
          <w:rFonts w:cs="Arial"/>
          <w:u w:val="single"/>
        </w:rPr>
        <w:t>presupuestado para generar el pasivo mencionado anteriormente para el ejercicio 202</w:t>
      </w:r>
      <w:r>
        <w:rPr>
          <w:rFonts w:cs="Arial"/>
          <w:u w:val="single"/>
        </w:rPr>
        <w:t>5</w:t>
      </w:r>
      <w:r w:rsidRPr="00A10C1F">
        <w:rPr>
          <w:rFonts w:cs="Arial"/>
          <w:u w:val="single"/>
        </w:rPr>
        <w:t xml:space="preserve"> es de $</w:t>
      </w:r>
      <w:r w:rsidRPr="00A10C1F">
        <w:rPr>
          <w:rFonts w:eastAsia="Times New Roman" w:cs="Calibri"/>
          <w:color w:val="000000"/>
          <w:u w:val="single"/>
          <w:lang w:eastAsia="es-MX"/>
        </w:rPr>
        <w:t xml:space="preserve">             </w:t>
      </w:r>
      <w:r w:rsidRPr="00707F74">
        <w:rPr>
          <w:rFonts w:eastAsia="Times New Roman" w:cs="Calibri"/>
          <w:color w:val="000000"/>
          <w:u w:val="single"/>
          <w:lang w:eastAsia="es-MX"/>
        </w:rPr>
        <w:t>3,285,353.65</w:t>
      </w:r>
      <w:r w:rsidRPr="00A10C1F">
        <w:rPr>
          <w:rFonts w:eastAsia="Times New Roman" w:cs="Calibri"/>
          <w:color w:val="000000"/>
          <w:u w:val="single"/>
          <w:lang w:eastAsia="es-MX"/>
        </w:rPr>
        <w:t xml:space="preserve"> </w:t>
      </w:r>
      <w:r w:rsidRPr="00A10C1F">
        <w:rPr>
          <w:rFonts w:cs="Arial"/>
          <w:u w:val="single"/>
        </w:rPr>
        <w:t xml:space="preserve">(Tres millones doscientos </w:t>
      </w:r>
      <w:r>
        <w:rPr>
          <w:rFonts w:cs="Arial"/>
          <w:u w:val="single"/>
        </w:rPr>
        <w:t>ochenta y cinco</w:t>
      </w:r>
      <w:r w:rsidRPr="00A10C1F">
        <w:rPr>
          <w:rFonts w:cs="Arial"/>
          <w:u w:val="single"/>
        </w:rPr>
        <w:t xml:space="preserve"> mil </w:t>
      </w:r>
      <w:r>
        <w:rPr>
          <w:rFonts w:cs="Arial"/>
          <w:u w:val="single"/>
        </w:rPr>
        <w:t>trescientos cincuenta y tres pesos</w:t>
      </w:r>
      <w:r w:rsidRPr="00A10C1F">
        <w:rPr>
          <w:rFonts w:cs="Arial"/>
          <w:u w:val="single"/>
        </w:rPr>
        <w:t xml:space="preserve"> </w:t>
      </w:r>
      <w:r>
        <w:rPr>
          <w:rFonts w:cs="Arial"/>
          <w:u w:val="single"/>
        </w:rPr>
        <w:t>65</w:t>
      </w:r>
      <w:r w:rsidRPr="00A10C1F">
        <w:rPr>
          <w:rFonts w:cs="Arial"/>
          <w:u w:val="single"/>
        </w:rPr>
        <w:t>/100 M.N.) y el plazo</w:t>
      </w:r>
      <w:r>
        <w:rPr>
          <w:rFonts w:cs="Arial"/>
          <w:u w:val="single"/>
        </w:rPr>
        <w:t xml:space="preserve"> es de enero a diciembre de 2025. El segundo concepto es el de Contingencias Laborales y se creó con la finalidad de poder atender situaciones o circunstancias no deseadas, producto de conflictos laborales o procesos de jubilaciones.</w:t>
      </w:r>
    </w:p>
    <w:p w14:paraId="77741015" w14:textId="77777777" w:rsidR="00355116" w:rsidRDefault="00355116" w:rsidP="00355116">
      <w:pPr>
        <w:tabs>
          <w:tab w:val="left" w:leader="underscore" w:pos="9639"/>
        </w:tabs>
        <w:spacing w:after="0" w:line="240" w:lineRule="auto"/>
        <w:jc w:val="both"/>
        <w:rPr>
          <w:rFonts w:cs="Calibri"/>
        </w:rPr>
      </w:pPr>
    </w:p>
    <w:p w14:paraId="3A9A003D" w14:textId="77777777" w:rsidR="00355116" w:rsidRDefault="00355116" w:rsidP="00355116">
      <w:pPr>
        <w:tabs>
          <w:tab w:val="left" w:leader="underscore" w:pos="9639"/>
        </w:tabs>
        <w:spacing w:after="0" w:line="240" w:lineRule="auto"/>
        <w:jc w:val="both"/>
        <w:rPr>
          <w:rFonts w:cs="Calibri"/>
        </w:rPr>
      </w:pPr>
      <w:r w:rsidRPr="001A32AE">
        <w:rPr>
          <w:rFonts w:cs="Calibri"/>
          <w:b/>
        </w:rPr>
        <w:t>g)</w:t>
      </w:r>
      <w:r w:rsidRPr="001A32AE">
        <w:rPr>
          <w:rFonts w:cs="Calibri"/>
        </w:rPr>
        <w:t xml:space="preserve"> Reservas: objetivo de su creación, monto y plazo:</w:t>
      </w:r>
    </w:p>
    <w:p w14:paraId="4EA0C3E9" w14:textId="77777777" w:rsidR="00D64909" w:rsidRPr="00E74967" w:rsidRDefault="00D64909" w:rsidP="00355116">
      <w:pPr>
        <w:tabs>
          <w:tab w:val="left" w:leader="underscore" w:pos="9639"/>
        </w:tabs>
        <w:spacing w:after="0" w:line="240" w:lineRule="auto"/>
        <w:jc w:val="both"/>
        <w:rPr>
          <w:rFonts w:cs="Calibri"/>
        </w:rPr>
      </w:pPr>
    </w:p>
    <w:p w14:paraId="4107F036" w14:textId="77777777" w:rsidR="00355116" w:rsidRPr="00707F74" w:rsidRDefault="00355116" w:rsidP="00355116">
      <w:pPr>
        <w:tabs>
          <w:tab w:val="left" w:leader="underscore" w:pos="9639"/>
        </w:tabs>
        <w:spacing w:after="0" w:line="240" w:lineRule="auto"/>
        <w:jc w:val="both"/>
        <w:rPr>
          <w:rFonts w:cs="Calibri"/>
          <w:u w:val="single"/>
        </w:rPr>
      </w:pPr>
      <w:r w:rsidRPr="00707F74">
        <w:rPr>
          <w:rFonts w:cs="Calibri"/>
          <w:u w:val="single"/>
        </w:rPr>
        <w:t>“Esta nota no le aplica al ente público”, ya que no tiene cuenta de Reservas.</w:t>
      </w:r>
    </w:p>
    <w:p w14:paraId="68972F77" w14:textId="77777777" w:rsidR="00355116" w:rsidRDefault="00355116" w:rsidP="00355116">
      <w:pPr>
        <w:tabs>
          <w:tab w:val="left" w:leader="underscore" w:pos="9639"/>
        </w:tabs>
        <w:spacing w:after="0" w:line="240" w:lineRule="auto"/>
        <w:jc w:val="both"/>
        <w:rPr>
          <w:rFonts w:cs="Calibri"/>
        </w:rPr>
      </w:pPr>
    </w:p>
    <w:p w14:paraId="0B04DEFF" w14:textId="77777777" w:rsidR="00355116" w:rsidRDefault="00355116" w:rsidP="00355116">
      <w:pPr>
        <w:tabs>
          <w:tab w:val="left" w:leader="underscore" w:pos="9639"/>
        </w:tabs>
        <w:spacing w:after="0" w:line="240" w:lineRule="auto"/>
        <w:jc w:val="both"/>
        <w:rPr>
          <w:rFonts w:cs="Calibri"/>
        </w:rPr>
      </w:pPr>
    </w:p>
    <w:p w14:paraId="54EB8C4A" w14:textId="77777777" w:rsidR="00355116" w:rsidRDefault="00355116" w:rsidP="00355116">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7BC1B5B7" w14:textId="77777777" w:rsidR="00D64909" w:rsidRDefault="00D64909" w:rsidP="00355116">
      <w:pPr>
        <w:tabs>
          <w:tab w:val="left" w:leader="underscore" w:pos="9639"/>
        </w:tabs>
        <w:spacing w:after="0" w:line="240" w:lineRule="auto"/>
        <w:jc w:val="both"/>
        <w:rPr>
          <w:rFonts w:cs="Calibri"/>
        </w:rPr>
      </w:pPr>
    </w:p>
    <w:p w14:paraId="6B71E0CD"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existen cambios en políticas contables.</w:t>
      </w:r>
    </w:p>
    <w:p w14:paraId="0ACA0439" w14:textId="77777777" w:rsidR="00355116" w:rsidRDefault="00355116" w:rsidP="00355116">
      <w:pPr>
        <w:tabs>
          <w:tab w:val="left" w:leader="underscore" w:pos="9639"/>
        </w:tabs>
        <w:spacing w:after="0" w:line="240" w:lineRule="auto"/>
        <w:jc w:val="both"/>
        <w:rPr>
          <w:rFonts w:cs="Calibri"/>
          <w:u w:val="single"/>
        </w:rPr>
      </w:pPr>
    </w:p>
    <w:p w14:paraId="0310B9FB" w14:textId="77777777" w:rsidR="00355116" w:rsidRDefault="00355116" w:rsidP="00355116">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33BB794C" w14:textId="45F472A5" w:rsidR="00355116" w:rsidRDefault="00EE08E5" w:rsidP="00355116">
      <w:pPr>
        <w:tabs>
          <w:tab w:val="left" w:leader="underscore" w:pos="9639"/>
        </w:tabs>
        <w:spacing w:after="0" w:line="240" w:lineRule="auto"/>
        <w:jc w:val="both"/>
        <w:rPr>
          <w:rFonts w:cs="Calibri"/>
          <w:u w:val="single"/>
        </w:rPr>
      </w:pPr>
      <w:r>
        <w:rPr>
          <w:rFonts w:cs="Calibri"/>
          <w:u w:val="single"/>
        </w:rPr>
        <w:t>Se realizó la reclasificación del movimiento contable por un monto de $700,000.00 de la cuenta 31200 donaciones al capital con aplicación a la cuenta 32200 afectando el resultado del ejercicio 2024</w:t>
      </w:r>
      <w:r w:rsidR="00355116">
        <w:rPr>
          <w:rFonts w:cs="Calibri"/>
          <w:u w:val="single"/>
        </w:rPr>
        <w:t>.</w:t>
      </w:r>
    </w:p>
    <w:p w14:paraId="3A292B68" w14:textId="77777777" w:rsidR="00355116" w:rsidRDefault="00355116" w:rsidP="00355116">
      <w:pPr>
        <w:tabs>
          <w:tab w:val="left" w:leader="underscore" w:pos="9639"/>
        </w:tabs>
        <w:spacing w:after="0" w:line="240" w:lineRule="auto"/>
        <w:jc w:val="both"/>
        <w:rPr>
          <w:rFonts w:cs="Calibri"/>
        </w:rPr>
      </w:pPr>
    </w:p>
    <w:p w14:paraId="58731A9C" w14:textId="77777777" w:rsidR="00355116" w:rsidRDefault="00355116" w:rsidP="00355116">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52D0A6BE" w14:textId="77777777" w:rsidR="00355116" w:rsidRDefault="00355116" w:rsidP="00355116">
      <w:pPr>
        <w:tabs>
          <w:tab w:val="left" w:leader="underscore" w:pos="9639"/>
        </w:tabs>
        <w:spacing w:after="0" w:line="240" w:lineRule="auto"/>
        <w:jc w:val="both"/>
        <w:rPr>
          <w:rFonts w:cs="Calibri"/>
          <w:u w:val="single"/>
        </w:rPr>
      </w:pPr>
      <w:r>
        <w:rPr>
          <w:rFonts w:cs="Arial"/>
          <w:u w:val="single"/>
        </w:rPr>
        <w:t>La depuración y cancelación de saldos es autorizada por el Consejo Directivo del Patronato del Parque Zoológico de León, lo cual se lleva a cabo una vez analizada la situación en particular que justifique los movimientos contables.</w:t>
      </w:r>
    </w:p>
    <w:p w14:paraId="29999939" w14:textId="77777777" w:rsidR="00355116" w:rsidRDefault="00355116" w:rsidP="00355116">
      <w:pPr>
        <w:tabs>
          <w:tab w:val="left" w:leader="underscore" w:pos="9639"/>
        </w:tabs>
        <w:spacing w:after="0" w:line="240" w:lineRule="auto"/>
        <w:jc w:val="both"/>
        <w:rPr>
          <w:rFonts w:cs="Calibri"/>
        </w:rPr>
      </w:pPr>
    </w:p>
    <w:p w14:paraId="0497DD27" w14:textId="77777777" w:rsidR="00355116" w:rsidRPr="000C3365" w:rsidRDefault="00355116" w:rsidP="00355116">
      <w:pPr>
        <w:pStyle w:val="Ttulo2"/>
        <w:rPr>
          <w:rFonts w:asciiTheme="minorHAnsi" w:hAnsiTheme="minorHAnsi" w:cstheme="minorHAnsi"/>
          <w:b/>
          <w:color w:val="auto"/>
          <w:sz w:val="22"/>
        </w:rPr>
      </w:pPr>
      <w:bookmarkStart w:id="10" w:name="_Toc202885405"/>
      <w:r>
        <w:rPr>
          <w:rFonts w:asciiTheme="minorHAnsi" w:hAnsiTheme="minorHAnsi" w:cstheme="minorHAnsi"/>
          <w:b/>
          <w:color w:val="auto"/>
          <w:sz w:val="22"/>
        </w:rPr>
        <w:t>6</w:t>
      </w:r>
      <w:r w:rsidRPr="000C3365">
        <w:rPr>
          <w:rFonts w:asciiTheme="minorHAnsi" w:hAnsiTheme="minorHAnsi" w:cstheme="minorHAnsi"/>
          <w:b/>
          <w:color w:val="auto"/>
          <w:sz w:val="22"/>
        </w:rPr>
        <w:t>. Posición en Moneda Extranjera y Protección por Riesgo Cambiario:</w:t>
      </w:r>
      <w:bookmarkEnd w:id="10"/>
    </w:p>
    <w:p w14:paraId="510BD28C" w14:textId="77777777" w:rsidR="00355116" w:rsidRPr="00E74967" w:rsidRDefault="00355116" w:rsidP="00355116">
      <w:pPr>
        <w:tabs>
          <w:tab w:val="left" w:leader="underscore" w:pos="9639"/>
        </w:tabs>
        <w:spacing w:after="0" w:line="240" w:lineRule="auto"/>
        <w:jc w:val="both"/>
        <w:rPr>
          <w:rFonts w:cs="Calibri"/>
        </w:rPr>
      </w:pPr>
    </w:p>
    <w:p w14:paraId="4D99133C"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sobre:</w:t>
      </w:r>
    </w:p>
    <w:p w14:paraId="0483BE7D" w14:textId="77777777" w:rsidR="00355116" w:rsidRPr="00E74967" w:rsidRDefault="00355116" w:rsidP="00355116">
      <w:pPr>
        <w:tabs>
          <w:tab w:val="left" w:leader="underscore" w:pos="9639"/>
        </w:tabs>
        <w:spacing w:after="0" w:line="240" w:lineRule="auto"/>
        <w:jc w:val="both"/>
        <w:rPr>
          <w:rFonts w:cs="Calibri"/>
        </w:rPr>
      </w:pPr>
    </w:p>
    <w:p w14:paraId="4D2F8525"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3313BE13"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toda vez de que no se tienen activos en moneda extranjera.</w:t>
      </w:r>
    </w:p>
    <w:p w14:paraId="176FAC62" w14:textId="77777777" w:rsidR="00355116" w:rsidRDefault="00355116" w:rsidP="00355116">
      <w:pPr>
        <w:tabs>
          <w:tab w:val="left" w:leader="underscore" w:pos="9639"/>
        </w:tabs>
        <w:spacing w:after="0" w:line="240" w:lineRule="auto"/>
        <w:jc w:val="both"/>
        <w:rPr>
          <w:rFonts w:cs="Calibri"/>
        </w:rPr>
      </w:pPr>
    </w:p>
    <w:p w14:paraId="3234D809"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3050A018" w14:textId="77777777" w:rsidR="00355116" w:rsidRDefault="00355116" w:rsidP="00355116">
      <w:pPr>
        <w:tabs>
          <w:tab w:val="left" w:leader="underscore" w:pos="9639"/>
        </w:tabs>
        <w:spacing w:after="0" w:line="240" w:lineRule="auto"/>
        <w:jc w:val="both"/>
        <w:rPr>
          <w:rFonts w:cs="Calibri"/>
          <w:u w:val="single"/>
        </w:rPr>
      </w:pPr>
      <w:r>
        <w:rPr>
          <w:rFonts w:cs="Calibri"/>
          <w:u w:val="single"/>
        </w:rPr>
        <w:lastRenderedPageBreak/>
        <w:t>“Esta nota no le aplica al ente público”, toda vez de que no se tienen pasivos en moneda extranjera.</w:t>
      </w:r>
    </w:p>
    <w:p w14:paraId="201A95DB" w14:textId="77777777" w:rsidR="00355116" w:rsidRDefault="00355116" w:rsidP="00355116">
      <w:pPr>
        <w:tabs>
          <w:tab w:val="left" w:leader="underscore" w:pos="9639"/>
        </w:tabs>
        <w:spacing w:after="0" w:line="240" w:lineRule="auto"/>
        <w:jc w:val="both"/>
        <w:rPr>
          <w:rFonts w:cs="Calibri"/>
        </w:rPr>
      </w:pPr>
    </w:p>
    <w:p w14:paraId="36F3C3EE" w14:textId="77777777" w:rsidR="00355116" w:rsidRDefault="00355116" w:rsidP="00355116">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7F134E53" w14:textId="77777777" w:rsidR="00D64909" w:rsidRPr="00D64909" w:rsidRDefault="00D64909" w:rsidP="00D64909">
      <w:pPr>
        <w:tabs>
          <w:tab w:val="left" w:leader="underscore" w:pos="9639"/>
        </w:tabs>
        <w:spacing w:after="0" w:line="240" w:lineRule="auto"/>
        <w:jc w:val="both"/>
        <w:rPr>
          <w:rFonts w:cs="Calibri"/>
          <w:u w:val="single"/>
        </w:rPr>
      </w:pPr>
      <w:r w:rsidRPr="00D64909">
        <w:rPr>
          <w:rFonts w:cs="Calibri"/>
          <w:u w:val="single"/>
        </w:rPr>
        <w:t>“Esta nota no le aplica al ente público”.</w:t>
      </w:r>
    </w:p>
    <w:p w14:paraId="4A2C9951" w14:textId="77777777" w:rsidR="00355116" w:rsidRDefault="00355116" w:rsidP="00355116">
      <w:pPr>
        <w:tabs>
          <w:tab w:val="left" w:leader="underscore" w:pos="9639"/>
        </w:tabs>
        <w:spacing w:after="0" w:line="240" w:lineRule="auto"/>
        <w:jc w:val="both"/>
        <w:rPr>
          <w:rFonts w:cs="Calibri"/>
        </w:rPr>
      </w:pPr>
    </w:p>
    <w:p w14:paraId="2C0282AE"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Tipo de cambio:</w:t>
      </w:r>
    </w:p>
    <w:p w14:paraId="775C2746" w14:textId="77777777" w:rsidR="00355116" w:rsidRDefault="00355116" w:rsidP="00355116">
      <w:pPr>
        <w:tabs>
          <w:tab w:val="left" w:leader="underscore" w:pos="9639"/>
        </w:tabs>
        <w:spacing w:after="0" w:line="240" w:lineRule="auto"/>
        <w:jc w:val="both"/>
        <w:rPr>
          <w:rFonts w:cs="Calibri"/>
          <w:u w:val="single"/>
        </w:rPr>
      </w:pPr>
      <w:r>
        <w:rPr>
          <w:rFonts w:cs="Calibri"/>
          <w:u w:val="single"/>
        </w:rPr>
        <w:t>El aplicable el día de la operación.</w:t>
      </w:r>
    </w:p>
    <w:p w14:paraId="255B8F02" w14:textId="77777777" w:rsidR="00355116" w:rsidRDefault="00355116" w:rsidP="00355116">
      <w:pPr>
        <w:tabs>
          <w:tab w:val="left" w:leader="underscore" w:pos="9639"/>
        </w:tabs>
        <w:spacing w:after="0" w:line="240" w:lineRule="auto"/>
        <w:jc w:val="both"/>
        <w:rPr>
          <w:rFonts w:cs="Calibri"/>
        </w:rPr>
      </w:pPr>
    </w:p>
    <w:p w14:paraId="448A0CD4" w14:textId="77777777" w:rsidR="00355116" w:rsidRDefault="00355116" w:rsidP="00355116">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7F1AF754" w14:textId="77777777" w:rsidR="00355116" w:rsidRDefault="00355116" w:rsidP="00355116">
      <w:pPr>
        <w:tabs>
          <w:tab w:val="left" w:leader="underscore" w:pos="9639"/>
        </w:tabs>
        <w:spacing w:after="0" w:line="240" w:lineRule="auto"/>
        <w:jc w:val="both"/>
        <w:rPr>
          <w:rFonts w:cs="Calibri"/>
          <w:u w:val="single"/>
        </w:rPr>
      </w:pPr>
      <w:r>
        <w:rPr>
          <w:rFonts w:cs="Calibri"/>
          <w:u w:val="single"/>
        </w:rPr>
        <w:t>El aplicable el día de la operación.</w:t>
      </w:r>
    </w:p>
    <w:p w14:paraId="488F5B4F" w14:textId="77777777" w:rsidR="00355116" w:rsidRPr="00E74967" w:rsidRDefault="00355116" w:rsidP="00355116">
      <w:pPr>
        <w:tabs>
          <w:tab w:val="left" w:leader="underscore" w:pos="9639"/>
        </w:tabs>
        <w:spacing w:after="0" w:line="240" w:lineRule="auto"/>
        <w:jc w:val="both"/>
        <w:rPr>
          <w:rFonts w:cs="Calibri"/>
        </w:rPr>
      </w:pPr>
    </w:p>
    <w:p w14:paraId="3EAEC10A"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306038"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Adicionalmente</w:t>
      </w:r>
      <w:r>
        <w:rPr>
          <w:rFonts w:cs="Calibri"/>
        </w:rPr>
        <w:t>,</w:t>
      </w:r>
      <w:r w:rsidRPr="00E74967">
        <w:rPr>
          <w:rFonts w:cs="Calibri"/>
        </w:rPr>
        <w:t xml:space="preserve"> se informará sobre los métodos de protección de riesgo por variaciones en el tipo de cambio.</w:t>
      </w:r>
    </w:p>
    <w:p w14:paraId="47E8180A" w14:textId="77777777" w:rsidR="00355116" w:rsidRPr="00E74967" w:rsidRDefault="00355116" w:rsidP="00355116">
      <w:pPr>
        <w:tabs>
          <w:tab w:val="left" w:leader="underscore" w:pos="9639"/>
        </w:tabs>
        <w:spacing w:after="0" w:line="240" w:lineRule="auto"/>
        <w:jc w:val="both"/>
        <w:rPr>
          <w:rFonts w:cs="Calibri"/>
        </w:rPr>
      </w:pPr>
    </w:p>
    <w:p w14:paraId="2DEF0D5A" w14:textId="77777777" w:rsidR="00355116" w:rsidRPr="00E74967" w:rsidRDefault="00355116" w:rsidP="00355116">
      <w:pPr>
        <w:tabs>
          <w:tab w:val="left" w:leader="underscore" w:pos="9639"/>
        </w:tabs>
        <w:spacing w:after="0" w:line="240" w:lineRule="auto"/>
        <w:jc w:val="both"/>
        <w:rPr>
          <w:rFonts w:cs="Calibri"/>
        </w:rPr>
      </w:pPr>
    </w:p>
    <w:p w14:paraId="46E007BE" w14:textId="77777777" w:rsidR="00355116" w:rsidRPr="000C3365" w:rsidRDefault="00355116" w:rsidP="00355116">
      <w:pPr>
        <w:pStyle w:val="Ttulo2"/>
        <w:rPr>
          <w:rFonts w:asciiTheme="minorHAnsi" w:hAnsiTheme="minorHAnsi" w:cstheme="minorHAnsi"/>
          <w:b/>
          <w:color w:val="auto"/>
          <w:sz w:val="22"/>
        </w:rPr>
      </w:pPr>
      <w:bookmarkStart w:id="11" w:name="_Toc202885406"/>
      <w:r>
        <w:rPr>
          <w:rFonts w:asciiTheme="minorHAnsi" w:hAnsiTheme="minorHAnsi" w:cstheme="minorHAnsi"/>
          <w:b/>
          <w:color w:val="auto"/>
          <w:sz w:val="22"/>
        </w:rPr>
        <w:t>7</w:t>
      </w:r>
      <w:r w:rsidRPr="000C3365">
        <w:rPr>
          <w:rFonts w:asciiTheme="minorHAnsi" w:hAnsiTheme="minorHAnsi" w:cstheme="minorHAnsi"/>
          <w:b/>
          <w:color w:val="auto"/>
          <w:sz w:val="22"/>
        </w:rPr>
        <w:t>. Reporte Analítico del Activo:</w:t>
      </w:r>
      <w:bookmarkEnd w:id="11"/>
    </w:p>
    <w:p w14:paraId="1B95D9E5" w14:textId="77777777" w:rsidR="00355116" w:rsidRPr="00E74967" w:rsidRDefault="00355116" w:rsidP="00355116">
      <w:pPr>
        <w:tabs>
          <w:tab w:val="left" w:leader="underscore" w:pos="9639"/>
        </w:tabs>
        <w:spacing w:after="0" w:line="240" w:lineRule="auto"/>
        <w:jc w:val="both"/>
        <w:rPr>
          <w:rFonts w:cs="Calibri"/>
        </w:rPr>
      </w:pPr>
    </w:p>
    <w:p w14:paraId="5ED4DFCF" w14:textId="77777777" w:rsidR="00355116" w:rsidRDefault="00355116" w:rsidP="00355116">
      <w:pPr>
        <w:tabs>
          <w:tab w:val="left" w:leader="underscore" w:pos="9639"/>
        </w:tabs>
        <w:spacing w:after="0" w:line="240" w:lineRule="auto"/>
        <w:jc w:val="both"/>
        <w:rPr>
          <w:rFonts w:cs="Calibri"/>
        </w:rPr>
      </w:pPr>
      <w:r>
        <w:rPr>
          <w:rFonts w:cs="Calibri"/>
        </w:rPr>
        <w:t>Debe mostrar la siguiente información:</w:t>
      </w:r>
    </w:p>
    <w:p w14:paraId="279AFC31" w14:textId="77777777" w:rsidR="00355116" w:rsidRDefault="00355116" w:rsidP="00355116">
      <w:pPr>
        <w:tabs>
          <w:tab w:val="left" w:leader="underscore" w:pos="9639"/>
        </w:tabs>
        <w:spacing w:after="0" w:line="240" w:lineRule="auto"/>
        <w:jc w:val="both"/>
        <w:rPr>
          <w:rFonts w:cs="Calibri"/>
        </w:rPr>
      </w:pPr>
    </w:p>
    <w:p w14:paraId="7FC99E2B"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Vida útil o porcentajes de depreciación, deterioro o amortización utilizados en los diferentes tipos de activos:</w:t>
      </w:r>
    </w:p>
    <w:p w14:paraId="74C5C490" w14:textId="77777777" w:rsidR="00355116" w:rsidRDefault="00355116" w:rsidP="00355116">
      <w:pPr>
        <w:spacing w:after="0" w:line="240" w:lineRule="auto"/>
        <w:jc w:val="both"/>
        <w:rPr>
          <w:rFonts w:asciiTheme="minorHAnsi" w:hAnsiTheme="minorHAnsi"/>
          <w:u w:val="single"/>
        </w:rPr>
      </w:pPr>
      <w:r>
        <w:rPr>
          <w:rFonts w:asciiTheme="minorHAnsi" w:hAnsiTheme="minorHAnsi"/>
          <w:u w:val="single"/>
        </w:rPr>
        <w:t xml:space="preserve">Se contabilizada a valor real, con los principios y postulados básicos de contabilidad generalmente aceptados. </w:t>
      </w:r>
    </w:p>
    <w:p w14:paraId="6212CCB6" w14:textId="77777777" w:rsidR="00355116" w:rsidRDefault="00355116" w:rsidP="00355116">
      <w:pPr>
        <w:spacing w:after="0" w:line="240" w:lineRule="auto"/>
        <w:jc w:val="both"/>
        <w:rPr>
          <w:rFonts w:asciiTheme="minorHAnsi" w:hAnsiTheme="minorHAnsi"/>
          <w:u w:val="single"/>
        </w:rPr>
      </w:pPr>
      <w:r>
        <w:rPr>
          <w:rFonts w:asciiTheme="minorHAnsi" w:hAnsiTheme="minorHAnsi"/>
          <w:u w:val="single"/>
        </w:rPr>
        <w:t>Porcentajes de depreciación y amortización. - Los señalados en la Ley Contabilidad Gubernamental y supletoriamente los criterios señalados en la Ley del Impuesto sobre la Renta.</w:t>
      </w:r>
    </w:p>
    <w:p w14:paraId="06443A76" w14:textId="77777777" w:rsidR="00355116" w:rsidRDefault="00355116" w:rsidP="00355116">
      <w:pPr>
        <w:tabs>
          <w:tab w:val="left" w:leader="underscore" w:pos="9639"/>
        </w:tabs>
        <w:spacing w:after="0" w:line="240" w:lineRule="auto"/>
        <w:jc w:val="both"/>
        <w:rPr>
          <w:rFonts w:cs="Calibri"/>
        </w:rPr>
      </w:pPr>
    </w:p>
    <w:p w14:paraId="02837A44" w14:textId="77777777" w:rsidR="00355116" w:rsidRDefault="00355116" w:rsidP="00355116">
      <w:pPr>
        <w:tabs>
          <w:tab w:val="left" w:leader="underscore" w:pos="9639"/>
        </w:tabs>
        <w:spacing w:after="0" w:line="240" w:lineRule="auto"/>
        <w:jc w:val="both"/>
        <w:rPr>
          <w:rFonts w:cs="Calibri"/>
        </w:rPr>
      </w:pPr>
    </w:p>
    <w:p w14:paraId="08F63B6D"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o valor residual de los activos:</w:t>
      </w:r>
    </w:p>
    <w:p w14:paraId="69528B55" w14:textId="77777777" w:rsidR="00355116" w:rsidRDefault="00355116" w:rsidP="00355116">
      <w:pPr>
        <w:tabs>
          <w:tab w:val="left" w:leader="underscore" w:pos="9639"/>
        </w:tabs>
        <w:spacing w:after="0" w:line="240" w:lineRule="auto"/>
        <w:jc w:val="both"/>
        <w:rPr>
          <w:rFonts w:cs="Calibri"/>
        </w:rPr>
      </w:pPr>
      <w:r>
        <w:rPr>
          <w:rFonts w:cs="Calibri"/>
          <w:u w:val="single"/>
        </w:rPr>
        <w:t>“Esta nota no le aplica al ente público”, no hubo cambios en los porcentajes de depreciación o valor residual de los activos.</w:t>
      </w:r>
    </w:p>
    <w:p w14:paraId="1EB81855" w14:textId="77777777" w:rsidR="00355116" w:rsidRDefault="00355116" w:rsidP="00355116">
      <w:pPr>
        <w:tabs>
          <w:tab w:val="left" w:leader="underscore" w:pos="9639"/>
        </w:tabs>
        <w:spacing w:after="0" w:line="240" w:lineRule="auto"/>
        <w:jc w:val="both"/>
        <w:rPr>
          <w:rFonts w:cs="Calibri"/>
        </w:rPr>
      </w:pPr>
    </w:p>
    <w:p w14:paraId="178A44FB" w14:textId="77777777" w:rsidR="00355116" w:rsidRDefault="00355116" w:rsidP="00355116">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2E850B54"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w:t>
      </w:r>
      <w:r>
        <w:rPr>
          <w:rFonts w:cs="Arial"/>
          <w:u w:val="single"/>
        </w:rPr>
        <w:t>o existen gastos capitalizados.</w:t>
      </w:r>
    </w:p>
    <w:p w14:paraId="41106D8E" w14:textId="77777777" w:rsidR="00355116" w:rsidRDefault="00355116" w:rsidP="00355116">
      <w:pPr>
        <w:tabs>
          <w:tab w:val="left" w:leader="underscore" w:pos="9639"/>
        </w:tabs>
        <w:spacing w:after="0" w:line="240" w:lineRule="auto"/>
        <w:jc w:val="both"/>
        <w:rPr>
          <w:rFonts w:cs="Calibri"/>
        </w:rPr>
      </w:pPr>
    </w:p>
    <w:p w14:paraId="2E47CAD6"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133D3CF3"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la inversión financiera es un instrumento seguro, de acuerdo a la clasificación en que está catalogada.</w:t>
      </w:r>
    </w:p>
    <w:p w14:paraId="2F57FB83" w14:textId="77777777" w:rsidR="00355116" w:rsidRDefault="00355116" w:rsidP="00355116">
      <w:pPr>
        <w:tabs>
          <w:tab w:val="left" w:leader="underscore" w:pos="9639"/>
        </w:tabs>
        <w:spacing w:after="0" w:line="240" w:lineRule="auto"/>
        <w:jc w:val="both"/>
        <w:rPr>
          <w:rFonts w:cs="Calibri"/>
        </w:rPr>
      </w:pPr>
    </w:p>
    <w:p w14:paraId="5D58A422" w14:textId="77777777" w:rsidR="00355116" w:rsidRDefault="00355116" w:rsidP="00355116">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2C9D9A7F" w14:textId="77777777" w:rsidR="00355116" w:rsidRDefault="00355116" w:rsidP="00355116">
      <w:pPr>
        <w:tabs>
          <w:tab w:val="left" w:leader="underscore" w:pos="9639"/>
        </w:tabs>
        <w:spacing w:after="0" w:line="240" w:lineRule="auto"/>
        <w:jc w:val="both"/>
        <w:rPr>
          <w:rFonts w:cs="Calibri"/>
          <w:u w:val="single"/>
        </w:rPr>
      </w:pPr>
      <w:r>
        <w:rPr>
          <w:rFonts w:cs="Calibri"/>
          <w:u w:val="single"/>
        </w:rPr>
        <w:t>El valor se aplica con forme al gasto generado de los materiales utilizados en la construcción.</w:t>
      </w:r>
    </w:p>
    <w:p w14:paraId="353CD46D" w14:textId="77777777" w:rsidR="00355116" w:rsidRDefault="00355116" w:rsidP="00355116">
      <w:pPr>
        <w:tabs>
          <w:tab w:val="left" w:leader="underscore" w:pos="9639"/>
        </w:tabs>
        <w:spacing w:after="0" w:line="240" w:lineRule="auto"/>
        <w:jc w:val="both"/>
        <w:rPr>
          <w:rFonts w:cs="Calibri"/>
          <w:b/>
        </w:rPr>
      </w:pPr>
    </w:p>
    <w:p w14:paraId="79AE2EB7" w14:textId="77777777" w:rsidR="00355116" w:rsidRPr="001B29CF" w:rsidRDefault="00355116" w:rsidP="00355116">
      <w:pPr>
        <w:tabs>
          <w:tab w:val="left" w:leader="underscore" w:pos="9639"/>
        </w:tabs>
        <w:spacing w:after="0" w:line="240" w:lineRule="auto"/>
        <w:jc w:val="both"/>
        <w:rPr>
          <w:rFonts w:cs="Calibri"/>
        </w:rPr>
      </w:pPr>
      <w:r w:rsidRPr="001B29CF">
        <w:rPr>
          <w:rFonts w:cs="Calibri"/>
          <w:b/>
        </w:rPr>
        <w:t>f)</w:t>
      </w:r>
      <w:r w:rsidRPr="001B29CF">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A430982" w14:textId="77777777" w:rsidR="00355116" w:rsidRDefault="00355116" w:rsidP="00355116">
      <w:pPr>
        <w:tabs>
          <w:tab w:val="left" w:leader="underscore" w:pos="9639"/>
        </w:tabs>
        <w:spacing w:after="0" w:line="240" w:lineRule="auto"/>
        <w:jc w:val="both"/>
        <w:rPr>
          <w:rFonts w:cs="Calibri"/>
        </w:rPr>
      </w:pPr>
      <w:r w:rsidRPr="001B29CF">
        <w:rPr>
          <w:rFonts w:cs="Calibri"/>
          <w:u w:val="single"/>
        </w:rPr>
        <w:t>” Esta nota no le aplica al ente público “, no hay circunstancias de carácter significativo que afecten el activo, tales como bienes en garantía, señalados en embargos, litigios, títulos de inversiones entregados en garantías, baja significativa del valor de inversiones financieras, etc.</w:t>
      </w:r>
    </w:p>
    <w:p w14:paraId="68D090C6" w14:textId="77777777" w:rsidR="00355116" w:rsidRDefault="00355116" w:rsidP="00355116">
      <w:pPr>
        <w:tabs>
          <w:tab w:val="left" w:leader="underscore" w:pos="9639"/>
        </w:tabs>
        <w:spacing w:after="0" w:line="240" w:lineRule="auto"/>
        <w:jc w:val="both"/>
        <w:rPr>
          <w:rFonts w:cs="Calibri"/>
        </w:rPr>
      </w:pPr>
    </w:p>
    <w:p w14:paraId="244EDFE3" w14:textId="77777777" w:rsidR="00355116" w:rsidRPr="00976240" w:rsidRDefault="00355116" w:rsidP="00355116">
      <w:pPr>
        <w:tabs>
          <w:tab w:val="left" w:leader="underscore" w:pos="9639"/>
        </w:tabs>
        <w:spacing w:after="0" w:line="240" w:lineRule="auto"/>
        <w:jc w:val="both"/>
        <w:rPr>
          <w:rFonts w:cs="Calibri"/>
        </w:rPr>
      </w:pPr>
      <w:r w:rsidRPr="00976240">
        <w:rPr>
          <w:rFonts w:cs="Calibri"/>
          <w:b/>
        </w:rPr>
        <w:lastRenderedPageBreak/>
        <w:t>g)</w:t>
      </w:r>
      <w:r w:rsidRPr="00976240">
        <w:rPr>
          <w:rFonts w:cs="Calibri"/>
        </w:rPr>
        <w:t xml:space="preserve"> Desmantelamiento de Activos, procedimientos, implicaciones, efectos contables:</w:t>
      </w:r>
    </w:p>
    <w:p w14:paraId="00EFC6C9" w14:textId="77777777" w:rsidR="00355116" w:rsidRDefault="00355116" w:rsidP="00355116">
      <w:pPr>
        <w:tabs>
          <w:tab w:val="left" w:leader="underscore" w:pos="9639"/>
        </w:tabs>
        <w:spacing w:after="0" w:line="240" w:lineRule="auto"/>
        <w:jc w:val="both"/>
        <w:rPr>
          <w:rFonts w:cs="Calibri"/>
        </w:rPr>
      </w:pPr>
      <w:r w:rsidRPr="00976240">
        <w:rPr>
          <w:rFonts w:cs="Calibri"/>
          <w:u w:val="single"/>
        </w:rPr>
        <w:t>“Esta nota no le aplica al ente público”, no hubo desmantelamiento de Activos, procedimientos, implicaciones, efectos contables.</w:t>
      </w:r>
    </w:p>
    <w:p w14:paraId="09A9ACCB" w14:textId="77777777" w:rsidR="00355116" w:rsidRDefault="00355116" w:rsidP="00355116">
      <w:pPr>
        <w:tabs>
          <w:tab w:val="left" w:leader="underscore" w:pos="9639"/>
        </w:tabs>
        <w:spacing w:after="0" w:line="240" w:lineRule="auto"/>
        <w:jc w:val="both"/>
        <w:rPr>
          <w:rFonts w:cs="Calibri"/>
        </w:rPr>
      </w:pPr>
    </w:p>
    <w:p w14:paraId="4D569BD2" w14:textId="77777777" w:rsidR="00355116" w:rsidRDefault="00355116" w:rsidP="00355116">
      <w:pPr>
        <w:tabs>
          <w:tab w:val="left" w:leader="underscore" w:pos="9639"/>
        </w:tabs>
        <w:spacing w:after="0" w:line="240" w:lineRule="auto"/>
        <w:jc w:val="both"/>
        <w:rPr>
          <w:rFonts w:cs="Calibri"/>
        </w:rPr>
      </w:pPr>
    </w:p>
    <w:p w14:paraId="0EA4B5D9" w14:textId="77777777" w:rsidR="00355116" w:rsidRDefault="00355116" w:rsidP="00355116">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5FE10CDD" w14:textId="77777777" w:rsidR="00355116" w:rsidRDefault="00355116" w:rsidP="00355116">
      <w:pPr>
        <w:tabs>
          <w:tab w:val="left" w:leader="underscore" w:pos="9639"/>
        </w:tabs>
        <w:spacing w:after="0" w:line="240" w:lineRule="auto"/>
        <w:jc w:val="both"/>
        <w:rPr>
          <w:rFonts w:cs="Calibri"/>
        </w:rPr>
      </w:pPr>
      <w:r>
        <w:rPr>
          <w:u w:val="single"/>
        </w:rPr>
        <w:t xml:space="preserve">Existe una planeación enfocada en ejercer </w:t>
      </w:r>
      <w:r>
        <w:rPr>
          <w:rFonts w:cs="Arial"/>
          <w:u w:val="single"/>
        </w:rPr>
        <w:t>acciones que permitan llevar a cabo una adecuada administración de los recursos (activos) del Parque Zoológico; complementándolos con la implementación de mecanismos de control, vigilancia y seguimiento de las áreas que integran al organismo, respaldado con los resguardos correspondientes</w:t>
      </w:r>
      <w:r>
        <w:rPr>
          <w:rFonts w:cs="Arial"/>
        </w:rPr>
        <w:t>.</w:t>
      </w:r>
    </w:p>
    <w:p w14:paraId="57B75B9E" w14:textId="77777777" w:rsidR="00355116" w:rsidRPr="00E74967" w:rsidRDefault="00355116" w:rsidP="00355116">
      <w:pPr>
        <w:tabs>
          <w:tab w:val="left" w:leader="underscore" w:pos="9639"/>
        </w:tabs>
        <w:spacing w:after="0" w:line="240" w:lineRule="auto"/>
        <w:jc w:val="both"/>
        <w:rPr>
          <w:rFonts w:cs="Calibri"/>
        </w:rPr>
      </w:pPr>
    </w:p>
    <w:p w14:paraId="3042945E"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05429712" w14:textId="77777777" w:rsidR="00355116" w:rsidRPr="00E74967" w:rsidRDefault="00355116" w:rsidP="00355116">
      <w:pPr>
        <w:tabs>
          <w:tab w:val="left" w:leader="underscore" w:pos="9639"/>
        </w:tabs>
        <w:spacing w:after="0" w:line="240" w:lineRule="auto"/>
        <w:jc w:val="both"/>
        <w:rPr>
          <w:rFonts w:cs="Calibri"/>
        </w:rPr>
      </w:pPr>
    </w:p>
    <w:p w14:paraId="66AA3480"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2AACFDB9"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w:t>
      </w:r>
    </w:p>
    <w:p w14:paraId="498E7946" w14:textId="77777777" w:rsidR="00355116" w:rsidRDefault="00355116" w:rsidP="00355116">
      <w:pPr>
        <w:tabs>
          <w:tab w:val="left" w:leader="underscore" w:pos="9639"/>
        </w:tabs>
        <w:spacing w:after="0" w:line="240" w:lineRule="auto"/>
        <w:jc w:val="both"/>
        <w:rPr>
          <w:rFonts w:cs="Calibri"/>
        </w:rPr>
      </w:pPr>
    </w:p>
    <w:p w14:paraId="79CF4ED0" w14:textId="77777777" w:rsidR="00355116" w:rsidRPr="00E74967" w:rsidRDefault="00355116" w:rsidP="00355116">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10F8058" w14:textId="77777777" w:rsidR="00355116" w:rsidRPr="000D1FA5" w:rsidRDefault="00355116" w:rsidP="00355116">
      <w:pPr>
        <w:tabs>
          <w:tab w:val="left" w:leader="underscore" w:pos="9639"/>
        </w:tabs>
        <w:spacing w:after="0" w:line="240" w:lineRule="auto"/>
        <w:jc w:val="both"/>
        <w:rPr>
          <w:rFonts w:cs="Calibri"/>
          <w:u w:val="single"/>
        </w:rPr>
      </w:pPr>
      <w:r w:rsidRPr="000D1FA5">
        <w:rPr>
          <w:rFonts w:cs="Calibri"/>
          <w:u w:val="single"/>
        </w:rPr>
        <w:t>“Esta nota no le aplica al ente público”.</w:t>
      </w:r>
    </w:p>
    <w:p w14:paraId="6ABB7054" w14:textId="77777777" w:rsidR="00355116" w:rsidRPr="000D1FA5" w:rsidRDefault="00355116" w:rsidP="00355116">
      <w:pPr>
        <w:tabs>
          <w:tab w:val="left" w:leader="underscore" w:pos="9639"/>
        </w:tabs>
        <w:spacing w:after="0" w:line="240" w:lineRule="auto"/>
        <w:jc w:val="both"/>
        <w:rPr>
          <w:rFonts w:cs="Calibri"/>
          <w:u w:val="single"/>
        </w:rPr>
      </w:pPr>
    </w:p>
    <w:p w14:paraId="33D147D8" w14:textId="77777777" w:rsidR="00355116" w:rsidRDefault="00355116" w:rsidP="00355116">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7EBDF092"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w:t>
      </w:r>
    </w:p>
    <w:p w14:paraId="57C31FB4" w14:textId="77777777" w:rsidR="00355116" w:rsidRDefault="00355116" w:rsidP="00355116">
      <w:pPr>
        <w:tabs>
          <w:tab w:val="left" w:leader="underscore" w:pos="9639"/>
        </w:tabs>
        <w:spacing w:after="0" w:line="240" w:lineRule="auto"/>
        <w:jc w:val="both"/>
        <w:rPr>
          <w:rFonts w:cs="Calibri"/>
        </w:rPr>
      </w:pPr>
    </w:p>
    <w:p w14:paraId="73A4103C" w14:textId="77777777" w:rsidR="00355116" w:rsidRDefault="00355116" w:rsidP="00355116">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780FB173"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w:t>
      </w:r>
    </w:p>
    <w:p w14:paraId="0D177919" w14:textId="77777777" w:rsidR="00355116" w:rsidRDefault="00355116" w:rsidP="00355116">
      <w:pPr>
        <w:tabs>
          <w:tab w:val="left" w:leader="underscore" w:pos="9639"/>
        </w:tabs>
        <w:spacing w:after="0" w:line="240" w:lineRule="auto"/>
        <w:jc w:val="both"/>
        <w:rPr>
          <w:rFonts w:cs="Calibri"/>
        </w:rPr>
      </w:pPr>
    </w:p>
    <w:p w14:paraId="588D7259" w14:textId="77777777" w:rsidR="00355116" w:rsidRDefault="00355116" w:rsidP="00355116">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45689800"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w:t>
      </w:r>
    </w:p>
    <w:p w14:paraId="589BFF68" w14:textId="77777777" w:rsidR="00355116" w:rsidRPr="00E74967" w:rsidRDefault="00355116" w:rsidP="00355116">
      <w:pPr>
        <w:tabs>
          <w:tab w:val="left" w:leader="underscore" w:pos="9639"/>
        </w:tabs>
        <w:spacing w:after="0" w:line="240" w:lineRule="auto"/>
        <w:jc w:val="both"/>
        <w:rPr>
          <w:rFonts w:cs="Calibri"/>
        </w:rPr>
      </w:pPr>
    </w:p>
    <w:p w14:paraId="73A21697" w14:textId="77777777" w:rsidR="00355116" w:rsidRPr="000C3365" w:rsidRDefault="00355116" w:rsidP="00355116">
      <w:pPr>
        <w:pStyle w:val="Ttulo2"/>
        <w:rPr>
          <w:rFonts w:asciiTheme="minorHAnsi" w:hAnsiTheme="minorHAnsi" w:cstheme="minorHAnsi"/>
          <w:b/>
          <w:color w:val="auto"/>
          <w:sz w:val="22"/>
        </w:rPr>
      </w:pPr>
      <w:bookmarkStart w:id="12" w:name="_Toc202885407"/>
      <w:r>
        <w:rPr>
          <w:rFonts w:asciiTheme="minorHAnsi" w:hAnsiTheme="minorHAnsi" w:cstheme="minorHAnsi"/>
          <w:b/>
          <w:color w:val="auto"/>
          <w:sz w:val="22"/>
        </w:rPr>
        <w:t>8</w:t>
      </w:r>
      <w:r w:rsidRPr="000C3365">
        <w:rPr>
          <w:rFonts w:asciiTheme="minorHAnsi" w:hAnsiTheme="minorHAnsi" w:cstheme="minorHAnsi"/>
          <w:b/>
          <w:color w:val="auto"/>
          <w:sz w:val="22"/>
        </w:rPr>
        <w:t>. Fideicomisos, Mandatos y Análogos:</w:t>
      </w:r>
      <w:bookmarkEnd w:id="12"/>
    </w:p>
    <w:p w14:paraId="2C498895" w14:textId="77777777" w:rsidR="00355116" w:rsidRPr="00E74967" w:rsidRDefault="00355116" w:rsidP="00355116">
      <w:pPr>
        <w:tabs>
          <w:tab w:val="left" w:leader="underscore" w:pos="9639"/>
        </w:tabs>
        <w:spacing w:after="0" w:line="240" w:lineRule="auto"/>
        <w:jc w:val="both"/>
        <w:rPr>
          <w:rFonts w:cs="Calibri"/>
        </w:rPr>
      </w:pPr>
    </w:p>
    <w:p w14:paraId="1C097AFF" w14:textId="77777777" w:rsidR="00355116" w:rsidRDefault="00355116" w:rsidP="00355116">
      <w:pPr>
        <w:tabs>
          <w:tab w:val="left" w:leader="underscore" w:pos="9639"/>
        </w:tabs>
        <w:spacing w:after="0" w:line="240" w:lineRule="auto"/>
        <w:jc w:val="both"/>
        <w:rPr>
          <w:rFonts w:cs="Calibri"/>
        </w:rPr>
      </w:pPr>
      <w:r>
        <w:rPr>
          <w:rFonts w:cs="Calibri"/>
        </w:rPr>
        <w:t>Se deberá informar:</w:t>
      </w:r>
    </w:p>
    <w:p w14:paraId="32C04B53" w14:textId="77777777" w:rsidR="00355116" w:rsidRDefault="00355116" w:rsidP="00355116">
      <w:pPr>
        <w:tabs>
          <w:tab w:val="left" w:leader="underscore" w:pos="9639"/>
        </w:tabs>
        <w:spacing w:after="0" w:line="240" w:lineRule="auto"/>
        <w:jc w:val="both"/>
        <w:rPr>
          <w:rFonts w:cs="Calibri"/>
        </w:rPr>
      </w:pPr>
    </w:p>
    <w:p w14:paraId="16167BF5"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779E2072" w14:textId="77777777" w:rsidR="00355116" w:rsidRDefault="00355116" w:rsidP="00355116">
      <w:pPr>
        <w:tabs>
          <w:tab w:val="left" w:leader="underscore" w:pos="9639"/>
        </w:tabs>
        <w:spacing w:after="0" w:line="240" w:lineRule="auto"/>
        <w:jc w:val="both"/>
        <w:rPr>
          <w:color w:val="000000"/>
          <w:sz w:val="27"/>
          <w:szCs w:val="27"/>
        </w:rPr>
      </w:pPr>
      <w:r>
        <w:rPr>
          <w:rFonts w:cs="Calibri"/>
          <w:u w:val="single"/>
        </w:rPr>
        <w:t>“Esta nota no le aplica al ente público”.</w:t>
      </w:r>
      <w:r w:rsidRPr="000D1FA5">
        <w:rPr>
          <w:color w:val="000000"/>
          <w:sz w:val="27"/>
          <w:szCs w:val="27"/>
        </w:rPr>
        <w:t xml:space="preserve"> </w:t>
      </w:r>
    </w:p>
    <w:p w14:paraId="084FA955" w14:textId="77777777" w:rsidR="00355116" w:rsidRDefault="00355116" w:rsidP="00355116">
      <w:pPr>
        <w:tabs>
          <w:tab w:val="left" w:leader="underscore" w:pos="9639"/>
        </w:tabs>
        <w:spacing w:after="0" w:line="240" w:lineRule="auto"/>
        <w:jc w:val="both"/>
        <w:rPr>
          <w:rFonts w:cs="Calibri"/>
          <w:u w:val="single"/>
        </w:rPr>
      </w:pPr>
      <w:r w:rsidRPr="000D1FA5">
        <w:rPr>
          <w:rFonts w:cs="Calibri"/>
          <w:u w:val="single"/>
        </w:rPr>
        <w:t xml:space="preserve">El </w:t>
      </w:r>
      <w:r>
        <w:rPr>
          <w:rFonts w:cs="Calibri"/>
          <w:u w:val="single"/>
        </w:rPr>
        <w:t>patronato</w:t>
      </w:r>
      <w:r w:rsidRPr="000D1FA5">
        <w:rPr>
          <w:rFonts w:cs="Calibri"/>
          <w:u w:val="single"/>
        </w:rPr>
        <w:t xml:space="preserve"> no cuenta con fideicomisos, mandatos y análogos.</w:t>
      </w:r>
    </w:p>
    <w:p w14:paraId="731FD55A" w14:textId="77777777" w:rsidR="00355116" w:rsidRDefault="00355116" w:rsidP="00355116">
      <w:pPr>
        <w:tabs>
          <w:tab w:val="left" w:leader="underscore" w:pos="9639"/>
        </w:tabs>
        <w:spacing w:after="0" w:line="240" w:lineRule="auto"/>
        <w:jc w:val="both"/>
        <w:rPr>
          <w:rFonts w:cs="Calibri"/>
        </w:rPr>
      </w:pPr>
    </w:p>
    <w:p w14:paraId="2748D5BB"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303C4079" w14:textId="77777777" w:rsidR="00355116" w:rsidRDefault="00355116" w:rsidP="00355116">
      <w:pPr>
        <w:tabs>
          <w:tab w:val="left" w:leader="underscore" w:pos="9639"/>
        </w:tabs>
        <w:spacing w:after="0" w:line="240" w:lineRule="auto"/>
        <w:jc w:val="both"/>
        <w:rPr>
          <w:rFonts w:cs="Calibri"/>
        </w:rPr>
      </w:pPr>
      <w:r>
        <w:rPr>
          <w:rFonts w:cs="Calibri"/>
        </w:rPr>
        <w:t>“Esta nota no le aplica al ente público”.</w:t>
      </w:r>
    </w:p>
    <w:p w14:paraId="12823E1F" w14:textId="77777777" w:rsidR="00355116" w:rsidRPr="00E74967" w:rsidRDefault="00355116" w:rsidP="00355116">
      <w:pPr>
        <w:tabs>
          <w:tab w:val="left" w:leader="underscore" w:pos="9639"/>
        </w:tabs>
        <w:spacing w:after="0" w:line="240" w:lineRule="auto"/>
        <w:jc w:val="both"/>
        <w:rPr>
          <w:rFonts w:cs="Calibri"/>
        </w:rPr>
      </w:pPr>
      <w:r>
        <w:rPr>
          <w:rFonts w:cs="Calibri"/>
        </w:rPr>
        <w:t xml:space="preserve"> </w:t>
      </w:r>
      <w:r>
        <w:rPr>
          <w:rFonts w:cs="Calibri"/>
          <w:u w:val="single"/>
        </w:rPr>
        <w:t>El Patronato no cuenta con fideicomisos, mandatos y análogos.</w:t>
      </w:r>
    </w:p>
    <w:p w14:paraId="2995EEC6" w14:textId="77777777" w:rsidR="00355116" w:rsidRPr="00E74967" w:rsidRDefault="00355116" w:rsidP="00355116">
      <w:pPr>
        <w:tabs>
          <w:tab w:val="left" w:leader="underscore" w:pos="9639"/>
        </w:tabs>
        <w:spacing w:after="0" w:line="240" w:lineRule="auto"/>
        <w:jc w:val="both"/>
        <w:rPr>
          <w:rFonts w:cs="Calibri"/>
        </w:rPr>
      </w:pPr>
    </w:p>
    <w:p w14:paraId="77F5EEA7" w14:textId="77777777" w:rsidR="00355116" w:rsidRPr="000C3365" w:rsidRDefault="00355116" w:rsidP="00355116">
      <w:pPr>
        <w:pStyle w:val="Ttulo2"/>
        <w:rPr>
          <w:rFonts w:asciiTheme="minorHAnsi" w:hAnsiTheme="minorHAnsi" w:cstheme="minorHAnsi"/>
          <w:b/>
          <w:color w:val="auto"/>
          <w:sz w:val="22"/>
        </w:rPr>
      </w:pPr>
      <w:bookmarkStart w:id="13" w:name="_Toc202885408"/>
      <w:r>
        <w:rPr>
          <w:rFonts w:asciiTheme="minorHAnsi" w:hAnsiTheme="minorHAnsi" w:cstheme="minorHAnsi"/>
          <w:b/>
          <w:color w:val="auto"/>
          <w:sz w:val="22"/>
        </w:rPr>
        <w:t>9</w:t>
      </w:r>
      <w:r w:rsidRPr="000C3365">
        <w:rPr>
          <w:rFonts w:asciiTheme="minorHAnsi" w:hAnsiTheme="minorHAnsi" w:cstheme="minorHAnsi"/>
          <w:b/>
          <w:color w:val="auto"/>
          <w:sz w:val="22"/>
        </w:rPr>
        <w:t>. Reporte de la Recaudación:</w:t>
      </w:r>
      <w:bookmarkEnd w:id="13"/>
    </w:p>
    <w:p w14:paraId="30D17CDF" w14:textId="77777777" w:rsidR="00355116" w:rsidRPr="00E74967" w:rsidRDefault="00355116" w:rsidP="00355116">
      <w:pPr>
        <w:tabs>
          <w:tab w:val="left" w:leader="underscore" w:pos="9639"/>
        </w:tabs>
        <w:spacing w:after="0" w:line="240" w:lineRule="auto"/>
        <w:jc w:val="both"/>
        <w:rPr>
          <w:rFonts w:cs="Calibri"/>
        </w:rPr>
      </w:pPr>
    </w:p>
    <w:p w14:paraId="6FB048C2"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58E41AD5" w14:textId="77777777" w:rsidR="00355116" w:rsidRDefault="00355116" w:rsidP="00355116">
      <w:pPr>
        <w:tabs>
          <w:tab w:val="left" w:leader="underscore" w:pos="9639"/>
        </w:tabs>
        <w:spacing w:after="0" w:line="240" w:lineRule="auto"/>
        <w:jc w:val="both"/>
        <w:rPr>
          <w:rFonts w:cs="Calibri"/>
          <w:u w:val="single"/>
        </w:rPr>
      </w:pPr>
      <w:r>
        <w:rPr>
          <w:rFonts w:cs="Arial"/>
          <w:u w:val="single"/>
        </w:rPr>
        <w:t>La recaudación del ingreso, es en función al número de visitantes diarios y es totalmente municipal y/o local.</w:t>
      </w:r>
    </w:p>
    <w:p w14:paraId="41E64DFF" w14:textId="77777777" w:rsidR="00355116" w:rsidRDefault="00355116" w:rsidP="00355116">
      <w:pPr>
        <w:tabs>
          <w:tab w:val="left" w:leader="underscore" w:pos="9639"/>
        </w:tabs>
        <w:spacing w:after="0" w:line="240" w:lineRule="auto"/>
        <w:jc w:val="both"/>
        <w:rPr>
          <w:rFonts w:cs="Calibri"/>
        </w:rPr>
      </w:pPr>
    </w:p>
    <w:p w14:paraId="3B4B09B3"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48BFFE9B" w14:textId="77777777" w:rsidR="00355116" w:rsidRDefault="00355116" w:rsidP="00355116">
      <w:pPr>
        <w:tabs>
          <w:tab w:val="left" w:leader="underscore" w:pos="9639"/>
        </w:tabs>
        <w:spacing w:after="0" w:line="240" w:lineRule="auto"/>
        <w:jc w:val="both"/>
        <w:rPr>
          <w:rFonts w:cs="Calibri"/>
          <w:u w:val="single"/>
        </w:rPr>
      </w:pPr>
      <w:r>
        <w:rPr>
          <w:rFonts w:cs="Arial"/>
          <w:u w:val="single"/>
        </w:rPr>
        <w:t>Un incremento del 4% respecto del ingreso recaudado en 2024.</w:t>
      </w:r>
    </w:p>
    <w:p w14:paraId="08974D57" w14:textId="77777777" w:rsidR="00355116" w:rsidRPr="00E74967" w:rsidRDefault="00355116" w:rsidP="00355116">
      <w:pPr>
        <w:tabs>
          <w:tab w:val="left" w:leader="underscore" w:pos="9639"/>
        </w:tabs>
        <w:spacing w:after="0" w:line="240" w:lineRule="auto"/>
        <w:jc w:val="both"/>
        <w:rPr>
          <w:rFonts w:cs="Calibri"/>
        </w:rPr>
      </w:pPr>
    </w:p>
    <w:p w14:paraId="2F7EAB98" w14:textId="77777777" w:rsidR="00355116" w:rsidRDefault="00355116" w:rsidP="00355116">
      <w:pPr>
        <w:tabs>
          <w:tab w:val="left" w:leader="underscore" w:pos="9639"/>
        </w:tabs>
        <w:spacing w:after="0" w:line="240" w:lineRule="auto"/>
        <w:jc w:val="both"/>
        <w:rPr>
          <w:rFonts w:cs="Calibri"/>
        </w:rPr>
      </w:pPr>
    </w:p>
    <w:p w14:paraId="2989A768" w14:textId="77777777" w:rsidR="00355116" w:rsidRPr="00E74967" w:rsidRDefault="00355116" w:rsidP="00355116">
      <w:pPr>
        <w:tabs>
          <w:tab w:val="left" w:leader="underscore" w:pos="9639"/>
        </w:tabs>
        <w:spacing w:after="0" w:line="240" w:lineRule="auto"/>
        <w:jc w:val="both"/>
        <w:rPr>
          <w:rFonts w:cs="Calibri"/>
        </w:rPr>
      </w:pPr>
    </w:p>
    <w:p w14:paraId="20E81BAC" w14:textId="77777777" w:rsidR="00355116" w:rsidRPr="000C3365" w:rsidRDefault="00355116" w:rsidP="00355116">
      <w:pPr>
        <w:pStyle w:val="Ttulo2"/>
        <w:rPr>
          <w:rFonts w:asciiTheme="minorHAnsi" w:hAnsiTheme="minorHAnsi" w:cstheme="minorHAnsi"/>
          <w:b/>
          <w:color w:val="auto"/>
          <w:sz w:val="22"/>
        </w:rPr>
      </w:pPr>
      <w:bookmarkStart w:id="14" w:name="_Toc202885409"/>
      <w:r w:rsidRPr="000C3365">
        <w:rPr>
          <w:rFonts w:asciiTheme="minorHAnsi" w:hAnsiTheme="minorHAnsi" w:cstheme="minorHAnsi"/>
          <w:b/>
          <w:color w:val="auto"/>
          <w:sz w:val="22"/>
        </w:rPr>
        <w:t>1</w:t>
      </w:r>
      <w:r>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Reporte Analítico de la Deuda:</w:t>
      </w:r>
      <w:bookmarkEnd w:id="14"/>
    </w:p>
    <w:p w14:paraId="037A55A1" w14:textId="77777777" w:rsidR="00355116" w:rsidRPr="00E74967" w:rsidRDefault="00355116" w:rsidP="00355116">
      <w:pPr>
        <w:tabs>
          <w:tab w:val="left" w:leader="underscore" w:pos="9639"/>
        </w:tabs>
        <w:spacing w:after="0" w:line="240" w:lineRule="auto"/>
        <w:jc w:val="both"/>
        <w:rPr>
          <w:rFonts w:cs="Calibri"/>
        </w:rPr>
      </w:pPr>
    </w:p>
    <w:p w14:paraId="0733A130"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Utilizar al menos los siguientes indicadores: deuda respecto al PIB y deuda respecto a la recaudación tomando, como mínimo, un período igual o menor a 5 años.</w:t>
      </w:r>
    </w:p>
    <w:p w14:paraId="62BB5B8B"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se cuenta con deuda pública.</w:t>
      </w:r>
    </w:p>
    <w:p w14:paraId="48B3CAAC" w14:textId="77777777" w:rsidR="00355116" w:rsidRDefault="00355116" w:rsidP="00355116">
      <w:pPr>
        <w:tabs>
          <w:tab w:val="left" w:leader="underscore" w:pos="9639"/>
        </w:tabs>
        <w:spacing w:after="0" w:line="240" w:lineRule="auto"/>
        <w:jc w:val="both"/>
        <w:rPr>
          <w:rFonts w:cs="Calibri"/>
        </w:rPr>
      </w:pPr>
    </w:p>
    <w:p w14:paraId="347306E5"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Información de manera agrupada por tipo de valor gubernamental o instrumento financiero en la que se consideren intereses, comisiones, tasa, perfil de vencimiento y otros gastos de la deuda.</w:t>
      </w:r>
    </w:p>
    <w:p w14:paraId="3BDC53F0" w14:textId="77777777" w:rsidR="00355116" w:rsidRDefault="00355116" w:rsidP="00355116">
      <w:pPr>
        <w:tabs>
          <w:tab w:val="left" w:leader="underscore" w:pos="9639"/>
        </w:tabs>
        <w:spacing w:after="0" w:line="240" w:lineRule="auto"/>
        <w:jc w:val="both"/>
        <w:rPr>
          <w:rFonts w:cs="Calibri"/>
        </w:rPr>
      </w:pPr>
      <w:r>
        <w:rPr>
          <w:rFonts w:cs="Calibri"/>
        </w:rPr>
        <w:t>* Se anexará la información en las notas de desglose.</w:t>
      </w:r>
    </w:p>
    <w:p w14:paraId="0E8CE260" w14:textId="77777777" w:rsidR="00355116" w:rsidRDefault="00355116" w:rsidP="00355116">
      <w:pPr>
        <w:tabs>
          <w:tab w:val="left" w:leader="underscore" w:pos="9639"/>
        </w:tabs>
        <w:spacing w:after="0" w:line="240" w:lineRule="auto"/>
        <w:jc w:val="both"/>
        <w:rPr>
          <w:rFonts w:cs="Calibri"/>
          <w:u w:val="single"/>
        </w:rPr>
      </w:pPr>
    </w:p>
    <w:p w14:paraId="4DD53B97"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se cuenta con deuda pública.</w:t>
      </w:r>
    </w:p>
    <w:p w14:paraId="085BEAF9" w14:textId="77777777" w:rsidR="00355116" w:rsidRPr="00E74967" w:rsidRDefault="00355116" w:rsidP="00355116">
      <w:pPr>
        <w:tabs>
          <w:tab w:val="left" w:leader="underscore" w:pos="9639"/>
        </w:tabs>
        <w:spacing w:after="0" w:line="240" w:lineRule="auto"/>
        <w:jc w:val="both"/>
        <w:rPr>
          <w:rFonts w:cs="Calibri"/>
        </w:rPr>
      </w:pPr>
    </w:p>
    <w:p w14:paraId="49520123" w14:textId="77777777" w:rsidR="00355116" w:rsidRPr="00E74967" w:rsidRDefault="00355116" w:rsidP="00355116">
      <w:pPr>
        <w:tabs>
          <w:tab w:val="left" w:leader="underscore" w:pos="9639"/>
        </w:tabs>
        <w:spacing w:after="0" w:line="240" w:lineRule="auto"/>
        <w:jc w:val="both"/>
        <w:rPr>
          <w:rFonts w:cs="Calibri"/>
        </w:rPr>
      </w:pPr>
    </w:p>
    <w:p w14:paraId="6A027BC5" w14:textId="77777777" w:rsidR="00355116" w:rsidRPr="000C3365" w:rsidRDefault="00355116" w:rsidP="00355116">
      <w:pPr>
        <w:pStyle w:val="Ttulo2"/>
        <w:rPr>
          <w:rFonts w:asciiTheme="minorHAnsi" w:hAnsiTheme="minorHAnsi" w:cstheme="minorHAnsi"/>
          <w:b/>
          <w:color w:val="auto"/>
          <w:sz w:val="22"/>
        </w:rPr>
      </w:pPr>
      <w:bookmarkStart w:id="15" w:name="_Toc202885410"/>
      <w:r w:rsidRPr="000C3365">
        <w:rPr>
          <w:rFonts w:asciiTheme="minorHAnsi" w:hAnsiTheme="minorHAnsi" w:cstheme="minorHAnsi"/>
          <w:b/>
          <w:color w:val="auto"/>
          <w:sz w:val="22"/>
        </w:rPr>
        <w:t>1</w:t>
      </w:r>
      <w:r>
        <w:rPr>
          <w:rFonts w:asciiTheme="minorHAnsi" w:hAnsiTheme="minorHAnsi" w:cstheme="minorHAnsi"/>
          <w:b/>
          <w:color w:val="auto"/>
          <w:sz w:val="22"/>
        </w:rPr>
        <w:t>1</w:t>
      </w:r>
      <w:r w:rsidRPr="000C3365">
        <w:rPr>
          <w:rFonts w:asciiTheme="minorHAnsi" w:hAnsiTheme="minorHAnsi" w:cstheme="minorHAnsi"/>
          <w:b/>
          <w:color w:val="auto"/>
          <w:sz w:val="22"/>
        </w:rPr>
        <w:t>. Calificaciones otorgadas:</w:t>
      </w:r>
      <w:bookmarkEnd w:id="15"/>
    </w:p>
    <w:p w14:paraId="7C532F85" w14:textId="77777777" w:rsidR="00355116" w:rsidRPr="00E74967" w:rsidRDefault="00355116" w:rsidP="00355116">
      <w:pPr>
        <w:tabs>
          <w:tab w:val="left" w:leader="underscore" w:pos="9639"/>
        </w:tabs>
        <w:spacing w:after="0" w:line="240" w:lineRule="auto"/>
        <w:jc w:val="both"/>
        <w:rPr>
          <w:rFonts w:cs="Calibri"/>
        </w:rPr>
      </w:pPr>
    </w:p>
    <w:p w14:paraId="1E53044B" w14:textId="77777777" w:rsidR="00355116" w:rsidRDefault="00355116" w:rsidP="00355116">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71D87833"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toda vez de que no se han solicitado créditos.</w:t>
      </w:r>
    </w:p>
    <w:p w14:paraId="18883D42" w14:textId="77777777" w:rsidR="00355116" w:rsidRPr="00E74967" w:rsidRDefault="00355116" w:rsidP="00355116">
      <w:pPr>
        <w:tabs>
          <w:tab w:val="left" w:leader="underscore" w:pos="9639"/>
        </w:tabs>
        <w:spacing w:after="0" w:line="240" w:lineRule="auto"/>
        <w:jc w:val="both"/>
        <w:rPr>
          <w:rFonts w:cs="Calibri"/>
        </w:rPr>
      </w:pPr>
    </w:p>
    <w:p w14:paraId="3DA2C2DA" w14:textId="77777777" w:rsidR="00355116" w:rsidRPr="000C3365" w:rsidRDefault="00355116" w:rsidP="00355116">
      <w:pPr>
        <w:pStyle w:val="Ttulo2"/>
        <w:rPr>
          <w:rFonts w:asciiTheme="minorHAnsi" w:hAnsiTheme="minorHAnsi" w:cstheme="minorHAnsi"/>
          <w:b/>
          <w:color w:val="auto"/>
          <w:sz w:val="22"/>
        </w:rPr>
      </w:pPr>
      <w:bookmarkStart w:id="16" w:name="_Toc202885411"/>
      <w:r w:rsidRPr="000C3365">
        <w:rPr>
          <w:rFonts w:asciiTheme="minorHAnsi" w:hAnsiTheme="minorHAnsi" w:cstheme="minorHAnsi"/>
          <w:b/>
          <w:color w:val="auto"/>
          <w:sz w:val="22"/>
        </w:rPr>
        <w:t>1</w:t>
      </w:r>
      <w:r>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6"/>
    </w:p>
    <w:p w14:paraId="2819EFAD" w14:textId="77777777" w:rsidR="00355116" w:rsidRPr="00E74967" w:rsidRDefault="00355116" w:rsidP="00355116">
      <w:pPr>
        <w:tabs>
          <w:tab w:val="left" w:leader="underscore" w:pos="9639"/>
        </w:tabs>
        <w:spacing w:after="0" w:line="240" w:lineRule="auto"/>
        <w:jc w:val="both"/>
        <w:rPr>
          <w:rFonts w:cs="Calibri"/>
        </w:rPr>
      </w:pPr>
    </w:p>
    <w:p w14:paraId="060C8875" w14:textId="77777777" w:rsidR="00355116" w:rsidRPr="00E74967" w:rsidRDefault="00355116" w:rsidP="00355116">
      <w:pPr>
        <w:tabs>
          <w:tab w:val="left" w:leader="underscore" w:pos="9639"/>
        </w:tabs>
        <w:spacing w:after="0" w:line="240" w:lineRule="auto"/>
        <w:jc w:val="both"/>
        <w:rPr>
          <w:rFonts w:cs="Calibri"/>
        </w:rPr>
      </w:pPr>
      <w:r w:rsidRPr="00E74967">
        <w:rPr>
          <w:rFonts w:cs="Calibri"/>
        </w:rPr>
        <w:t>Se informará de:</w:t>
      </w:r>
    </w:p>
    <w:p w14:paraId="29DBA45B" w14:textId="77777777" w:rsidR="00355116" w:rsidRPr="00E74967" w:rsidRDefault="00355116" w:rsidP="00355116">
      <w:pPr>
        <w:tabs>
          <w:tab w:val="left" w:leader="underscore" w:pos="9639"/>
        </w:tabs>
        <w:spacing w:after="0" w:line="240" w:lineRule="auto"/>
        <w:jc w:val="both"/>
        <w:rPr>
          <w:rFonts w:cs="Calibri"/>
        </w:rPr>
      </w:pPr>
    </w:p>
    <w:p w14:paraId="6A3D0535" w14:textId="77777777" w:rsidR="00355116" w:rsidRDefault="00355116" w:rsidP="00355116">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41FDAD67" w14:textId="77777777" w:rsidR="00355116" w:rsidRDefault="00355116" w:rsidP="00355116">
      <w:pPr>
        <w:pStyle w:val="Sinespaciado"/>
        <w:numPr>
          <w:ilvl w:val="0"/>
          <w:numId w:val="4"/>
        </w:numPr>
        <w:ind w:left="1020"/>
        <w:jc w:val="both"/>
        <w:rPr>
          <w:rFonts w:cs="Arial"/>
          <w:u w:val="single"/>
        </w:rPr>
      </w:pPr>
      <w:r>
        <w:rPr>
          <w:rFonts w:cs="Arial"/>
          <w:u w:val="single"/>
        </w:rPr>
        <w:t>Reunión de mandos altos y medios para dar seguimiento a programas y actividades propias de la institución.</w:t>
      </w:r>
    </w:p>
    <w:p w14:paraId="3BF21884" w14:textId="77777777" w:rsidR="00355116" w:rsidRDefault="00355116" w:rsidP="00355116">
      <w:pPr>
        <w:pStyle w:val="Sinespaciado"/>
        <w:numPr>
          <w:ilvl w:val="0"/>
          <w:numId w:val="4"/>
        </w:numPr>
        <w:ind w:left="1020"/>
        <w:jc w:val="both"/>
        <w:rPr>
          <w:rFonts w:cs="Arial"/>
          <w:u w:val="single"/>
        </w:rPr>
      </w:pPr>
      <w:r>
        <w:rPr>
          <w:rFonts w:cs="Arial"/>
          <w:u w:val="single"/>
        </w:rPr>
        <w:t>Formulación y aplicación de encuestas de satisfacción de servicio.</w:t>
      </w:r>
    </w:p>
    <w:p w14:paraId="51A36076" w14:textId="77777777" w:rsidR="00355116" w:rsidRDefault="00355116" w:rsidP="00355116">
      <w:pPr>
        <w:pStyle w:val="Sinespaciado"/>
        <w:numPr>
          <w:ilvl w:val="0"/>
          <w:numId w:val="4"/>
        </w:numPr>
        <w:ind w:left="1020"/>
        <w:jc w:val="both"/>
        <w:rPr>
          <w:rFonts w:cs="Arial"/>
          <w:u w:val="single"/>
        </w:rPr>
      </w:pPr>
      <w:r>
        <w:rPr>
          <w:rFonts w:cs="Arial"/>
          <w:u w:val="single"/>
        </w:rPr>
        <w:t>Funcionamiento de un buzón de quejas y sugerencias.</w:t>
      </w:r>
    </w:p>
    <w:p w14:paraId="03B866E9" w14:textId="77777777" w:rsidR="00355116" w:rsidRDefault="00355116" w:rsidP="00355116">
      <w:pPr>
        <w:pStyle w:val="Sinespaciado"/>
        <w:numPr>
          <w:ilvl w:val="0"/>
          <w:numId w:val="4"/>
        </w:numPr>
        <w:ind w:left="1020"/>
        <w:jc w:val="both"/>
        <w:rPr>
          <w:rFonts w:cs="Arial"/>
          <w:u w:val="single"/>
        </w:rPr>
      </w:pPr>
      <w:r>
        <w:rPr>
          <w:rFonts w:cs="Arial"/>
          <w:u w:val="single"/>
        </w:rPr>
        <w:t>Operación de un sistema de seguimiento a medios informativos, por medio del cual se recabe y procese aquella información dada a conocer en la opinión pública, que involucre al personal o a los servicios y funciones públicas que desempeña el Parque Zoológico.</w:t>
      </w:r>
    </w:p>
    <w:p w14:paraId="5450BC87" w14:textId="77777777" w:rsidR="00355116" w:rsidRDefault="00355116" w:rsidP="00355116">
      <w:pPr>
        <w:pStyle w:val="Sinespaciado"/>
        <w:numPr>
          <w:ilvl w:val="0"/>
          <w:numId w:val="4"/>
        </w:numPr>
        <w:ind w:left="1020"/>
        <w:jc w:val="both"/>
        <w:rPr>
          <w:rFonts w:cs="Arial"/>
          <w:u w:val="single"/>
        </w:rPr>
      </w:pPr>
      <w:r>
        <w:rPr>
          <w:rFonts w:cs="Arial"/>
          <w:u w:val="single"/>
        </w:rPr>
        <w:t>Difusión de los protocolos de emergencia, especificando los pasos y las formalidades que los servidores públicos deberán observar para lograr una atención adecuada de una situación de riesgo.</w:t>
      </w:r>
    </w:p>
    <w:p w14:paraId="385D769D" w14:textId="77777777" w:rsidR="00355116" w:rsidRDefault="00355116" w:rsidP="00355116">
      <w:pPr>
        <w:pStyle w:val="Sinespaciado"/>
        <w:numPr>
          <w:ilvl w:val="0"/>
          <w:numId w:val="4"/>
        </w:numPr>
        <w:ind w:left="1020"/>
        <w:jc w:val="both"/>
        <w:rPr>
          <w:rFonts w:cs="Arial"/>
          <w:u w:val="single"/>
        </w:rPr>
      </w:pPr>
      <w:r>
        <w:rPr>
          <w:rFonts w:cs="Arial"/>
          <w:u w:val="single"/>
        </w:rPr>
        <w:t>Actualización de expedientes del personal.</w:t>
      </w:r>
    </w:p>
    <w:p w14:paraId="749C2A44" w14:textId="77777777" w:rsidR="00355116" w:rsidRDefault="00355116" w:rsidP="00355116">
      <w:pPr>
        <w:pStyle w:val="Sinespaciado"/>
        <w:numPr>
          <w:ilvl w:val="0"/>
          <w:numId w:val="4"/>
        </w:numPr>
        <w:ind w:left="1020"/>
        <w:jc w:val="both"/>
        <w:rPr>
          <w:rFonts w:cs="Arial"/>
          <w:u w:val="single"/>
        </w:rPr>
      </w:pPr>
      <w:r>
        <w:rPr>
          <w:rFonts w:cs="Arial"/>
          <w:u w:val="single"/>
        </w:rPr>
        <w:t>Llevar un registro de entradas y salidas de visitantes, en aquellas áreas que se consideren de acceso restringido.</w:t>
      </w:r>
    </w:p>
    <w:p w14:paraId="260E6C9D" w14:textId="77777777" w:rsidR="00355116" w:rsidRDefault="00355116" w:rsidP="00355116">
      <w:pPr>
        <w:pStyle w:val="Sinespaciado"/>
        <w:numPr>
          <w:ilvl w:val="0"/>
          <w:numId w:val="4"/>
        </w:numPr>
        <w:ind w:left="1020"/>
        <w:jc w:val="both"/>
        <w:rPr>
          <w:rFonts w:cs="Arial"/>
          <w:u w:val="single"/>
        </w:rPr>
      </w:pPr>
      <w:r>
        <w:rPr>
          <w:rFonts w:cs="Arial"/>
          <w:u w:val="single"/>
        </w:rPr>
        <w:t>Elaborar y rendir un Informe Trimestral de Actividades, en donde se reporte el cumplimiento de sus responsabilidades públicas.</w:t>
      </w:r>
    </w:p>
    <w:p w14:paraId="12698AE5" w14:textId="77777777" w:rsidR="00355116" w:rsidRDefault="00355116" w:rsidP="00355116">
      <w:pPr>
        <w:pStyle w:val="Sinespaciado"/>
        <w:numPr>
          <w:ilvl w:val="0"/>
          <w:numId w:val="4"/>
        </w:numPr>
        <w:ind w:left="1020"/>
        <w:jc w:val="both"/>
        <w:rPr>
          <w:rFonts w:cs="Arial"/>
        </w:rPr>
      </w:pPr>
      <w:r>
        <w:rPr>
          <w:rFonts w:asciiTheme="minorHAnsi" w:hAnsiTheme="minorHAnsi"/>
          <w:u w:val="single"/>
        </w:rPr>
        <w:t>Manual de políticas contables y administrativas</w:t>
      </w:r>
    </w:p>
    <w:p w14:paraId="76022E15" w14:textId="77777777" w:rsidR="00355116" w:rsidRDefault="00355116" w:rsidP="00355116">
      <w:pPr>
        <w:pStyle w:val="Sinespaciado"/>
        <w:numPr>
          <w:ilvl w:val="0"/>
          <w:numId w:val="4"/>
        </w:numPr>
        <w:ind w:left="1020"/>
        <w:jc w:val="both"/>
        <w:rPr>
          <w:rFonts w:cs="Arial"/>
        </w:rPr>
      </w:pPr>
      <w:r>
        <w:rPr>
          <w:rFonts w:asciiTheme="minorHAnsi" w:hAnsiTheme="minorHAnsi"/>
          <w:u w:val="single"/>
        </w:rPr>
        <w:lastRenderedPageBreak/>
        <w:t>Se aplican los Lineamientos Generales en Materia de Racionalidad, Austeridad y Disciplina Presupuestal 2025 del Municipio.</w:t>
      </w:r>
    </w:p>
    <w:p w14:paraId="4CAED2FD" w14:textId="77777777" w:rsidR="00355116" w:rsidRDefault="00355116" w:rsidP="00355116">
      <w:pPr>
        <w:pStyle w:val="Sinespaciado"/>
        <w:numPr>
          <w:ilvl w:val="0"/>
          <w:numId w:val="4"/>
        </w:numPr>
        <w:ind w:left="1020"/>
        <w:jc w:val="both"/>
        <w:rPr>
          <w:rFonts w:cs="Arial"/>
        </w:rPr>
      </w:pPr>
      <w:r>
        <w:rPr>
          <w:rFonts w:asciiTheme="minorHAnsi" w:hAnsiTheme="minorHAnsi"/>
          <w:u w:val="single"/>
        </w:rPr>
        <w:t>Procedimiento de alta, baja y actualización de inventario (actualizado y vigente).</w:t>
      </w:r>
    </w:p>
    <w:p w14:paraId="69E11B62" w14:textId="77777777" w:rsidR="00355116" w:rsidRDefault="00355116" w:rsidP="00355116">
      <w:pPr>
        <w:pStyle w:val="Prrafodelista"/>
        <w:spacing w:after="0" w:line="240" w:lineRule="auto"/>
        <w:jc w:val="both"/>
        <w:rPr>
          <w:rFonts w:asciiTheme="minorHAnsi" w:hAnsiTheme="minorHAnsi"/>
          <w:u w:val="single"/>
        </w:rPr>
      </w:pPr>
    </w:p>
    <w:p w14:paraId="7BE478E2" w14:textId="77777777" w:rsidR="00355116" w:rsidRDefault="00355116" w:rsidP="00355116">
      <w:pPr>
        <w:tabs>
          <w:tab w:val="left" w:leader="underscore" w:pos="9639"/>
        </w:tabs>
        <w:spacing w:after="0" w:line="240" w:lineRule="auto"/>
        <w:jc w:val="both"/>
        <w:rPr>
          <w:rFonts w:cs="Calibri"/>
        </w:rPr>
      </w:pPr>
    </w:p>
    <w:p w14:paraId="06FE60BA" w14:textId="77777777" w:rsidR="00355116" w:rsidRDefault="00355116" w:rsidP="00355116">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67D18554" w14:textId="77777777" w:rsidR="00355116" w:rsidRDefault="00355116" w:rsidP="00355116">
      <w:pPr>
        <w:tabs>
          <w:tab w:val="left" w:leader="underscore" w:pos="9639"/>
        </w:tabs>
        <w:spacing w:after="0" w:line="240" w:lineRule="auto"/>
        <w:jc w:val="both"/>
        <w:rPr>
          <w:rFonts w:cs="Calibri"/>
          <w:u w:val="single"/>
        </w:rPr>
      </w:pPr>
      <w:r>
        <w:rPr>
          <w:rFonts w:cs="Arial"/>
          <w:u w:val="single"/>
        </w:rPr>
        <w:t>Los reportes financieros que son presentados mensualmente ante el Consejo Directivo, en los cuales se refleja el desempeño financiero en cumplimento a las metas y alcances establecidos en los programas anuales de trabajo, forma parte de la obligación de informar sobre la situación real del Parque Zoológico.</w:t>
      </w:r>
    </w:p>
    <w:p w14:paraId="6BF4C579" w14:textId="77777777" w:rsidR="00355116" w:rsidRPr="00E74967" w:rsidRDefault="00355116" w:rsidP="00355116">
      <w:pPr>
        <w:tabs>
          <w:tab w:val="left" w:leader="underscore" w:pos="9639"/>
        </w:tabs>
        <w:spacing w:after="0" w:line="240" w:lineRule="auto"/>
        <w:jc w:val="both"/>
        <w:rPr>
          <w:rFonts w:cs="Calibri"/>
        </w:rPr>
      </w:pPr>
    </w:p>
    <w:p w14:paraId="2848AA9F" w14:textId="77777777" w:rsidR="00355116" w:rsidRPr="000C3365" w:rsidRDefault="00355116" w:rsidP="00355116">
      <w:pPr>
        <w:pStyle w:val="Ttulo2"/>
        <w:rPr>
          <w:rFonts w:asciiTheme="minorHAnsi" w:hAnsiTheme="minorHAnsi" w:cstheme="minorHAnsi"/>
          <w:b/>
          <w:color w:val="auto"/>
          <w:sz w:val="22"/>
        </w:rPr>
      </w:pPr>
      <w:bookmarkStart w:id="17" w:name="_Toc202885412"/>
      <w:r w:rsidRPr="000C3365">
        <w:rPr>
          <w:rFonts w:asciiTheme="minorHAnsi" w:hAnsiTheme="minorHAnsi" w:cstheme="minorHAnsi"/>
          <w:b/>
          <w:color w:val="auto"/>
          <w:sz w:val="22"/>
        </w:rPr>
        <w:t>1</w:t>
      </w:r>
      <w:r>
        <w:rPr>
          <w:rFonts w:asciiTheme="minorHAnsi" w:hAnsiTheme="minorHAnsi" w:cstheme="minorHAnsi"/>
          <w:b/>
          <w:color w:val="auto"/>
          <w:sz w:val="22"/>
        </w:rPr>
        <w:t>3</w:t>
      </w:r>
      <w:r w:rsidRPr="000C3365">
        <w:rPr>
          <w:rFonts w:asciiTheme="minorHAnsi" w:hAnsiTheme="minorHAnsi" w:cstheme="minorHAnsi"/>
          <w:b/>
          <w:color w:val="auto"/>
          <w:sz w:val="22"/>
        </w:rPr>
        <w:t>. Información por Segmentos:</w:t>
      </w:r>
      <w:bookmarkEnd w:id="17"/>
    </w:p>
    <w:p w14:paraId="06C64C63" w14:textId="77777777" w:rsidR="00355116" w:rsidRPr="00E74967" w:rsidRDefault="00355116" w:rsidP="00355116">
      <w:pPr>
        <w:tabs>
          <w:tab w:val="left" w:leader="underscore" w:pos="9639"/>
        </w:tabs>
        <w:spacing w:after="0" w:line="240" w:lineRule="auto"/>
        <w:jc w:val="both"/>
        <w:rPr>
          <w:rFonts w:cs="Calibri"/>
        </w:rPr>
      </w:pPr>
    </w:p>
    <w:p w14:paraId="006D3568" w14:textId="77777777" w:rsidR="00355116" w:rsidRPr="00E74967" w:rsidRDefault="00355116" w:rsidP="00355116">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Pr="00E74967">
        <w:rPr>
          <w:rFonts w:cs="Calibri"/>
        </w:rPr>
        <w:t>.</w:t>
      </w:r>
    </w:p>
    <w:p w14:paraId="78A6762C" w14:textId="77777777" w:rsidR="00355116" w:rsidRPr="00E74967" w:rsidRDefault="00355116" w:rsidP="00355116">
      <w:pPr>
        <w:tabs>
          <w:tab w:val="left" w:leader="underscore" w:pos="9639"/>
        </w:tabs>
        <w:spacing w:after="0" w:line="240" w:lineRule="auto"/>
        <w:jc w:val="both"/>
        <w:rPr>
          <w:rFonts w:cs="Calibri"/>
        </w:rPr>
      </w:pPr>
    </w:p>
    <w:p w14:paraId="25107A50" w14:textId="77777777" w:rsidR="00355116" w:rsidRDefault="00355116" w:rsidP="00355116">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0431058A" w14:textId="77777777" w:rsidR="00355116" w:rsidRPr="00E74967" w:rsidRDefault="00355116" w:rsidP="00355116">
      <w:pPr>
        <w:tabs>
          <w:tab w:val="left" w:leader="underscore" w:pos="9639"/>
        </w:tabs>
        <w:spacing w:after="0" w:line="240" w:lineRule="auto"/>
        <w:jc w:val="both"/>
        <w:rPr>
          <w:rFonts w:cs="Calibri"/>
        </w:rPr>
      </w:pPr>
    </w:p>
    <w:p w14:paraId="67AE34A1"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se considera información financiera por segmentos.</w:t>
      </w:r>
    </w:p>
    <w:p w14:paraId="2125F8DB" w14:textId="77777777" w:rsidR="00355116" w:rsidRPr="00E74967" w:rsidRDefault="00355116" w:rsidP="00355116">
      <w:pPr>
        <w:tabs>
          <w:tab w:val="left" w:leader="underscore" w:pos="9639"/>
        </w:tabs>
        <w:spacing w:after="0" w:line="240" w:lineRule="auto"/>
        <w:jc w:val="both"/>
        <w:rPr>
          <w:rFonts w:cs="Calibri"/>
        </w:rPr>
      </w:pPr>
    </w:p>
    <w:p w14:paraId="48C8A068" w14:textId="77777777" w:rsidR="00355116" w:rsidRPr="00E74967" w:rsidRDefault="00355116" w:rsidP="00355116">
      <w:pPr>
        <w:tabs>
          <w:tab w:val="left" w:leader="underscore" w:pos="9639"/>
        </w:tabs>
        <w:spacing w:after="0" w:line="240" w:lineRule="auto"/>
        <w:jc w:val="both"/>
        <w:rPr>
          <w:rFonts w:cs="Calibri"/>
        </w:rPr>
      </w:pPr>
    </w:p>
    <w:p w14:paraId="53BE8E1F" w14:textId="77777777" w:rsidR="00355116" w:rsidRPr="000C3365" w:rsidRDefault="00355116" w:rsidP="00355116">
      <w:pPr>
        <w:pStyle w:val="Ttulo2"/>
        <w:rPr>
          <w:rFonts w:asciiTheme="minorHAnsi" w:hAnsiTheme="minorHAnsi" w:cstheme="minorHAnsi"/>
          <w:b/>
          <w:color w:val="auto"/>
          <w:sz w:val="22"/>
        </w:rPr>
      </w:pPr>
      <w:bookmarkStart w:id="18" w:name="_Toc202885413"/>
      <w:r w:rsidRPr="000C3365">
        <w:rPr>
          <w:rFonts w:asciiTheme="minorHAnsi" w:hAnsiTheme="minorHAnsi" w:cstheme="minorHAnsi"/>
          <w:b/>
          <w:color w:val="auto"/>
          <w:sz w:val="22"/>
        </w:rPr>
        <w:t>1</w:t>
      </w:r>
      <w:r>
        <w:rPr>
          <w:rFonts w:asciiTheme="minorHAnsi" w:hAnsiTheme="minorHAnsi" w:cstheme="minorHAnsi"/>
          <w:b/>
          <w:color w:val="auto"/>
          <w:sz w:val="22"/>
        </w:rPr>
        <w:t>4</w:t>
      </w:r>
      <w:r w:rsidRPr="000C3365">
        <w:rPr>
          <w:rFonts w:asciiTheme="minorHAnsi" w:hAnsiTheme="minorHAnsi" w:cstheme="minorHAnsi"/>
          <w:b/>
          <w:color w:val="auto"/>
          <w:sz w:val="22"/>
        </w:rPr>
        <w:t>. Eventos Posteriores al Cierre:</w:t>
      </w:r>
      <w:bookmarkEnd w:id="18"/>
    </w:p>
    <w:p w14:paraId="505F1B05" w14:textId="77777777" w:rsidR="00355116" w:rsidRPr="00E74967" w:rsidRDefault="00355116" w:rsidP="00355116">
      <w:pPr>
        <w:tabs>
          <w:tab w:val="left" w:leader="underscore" w:pos="9639"/>
        </w:tabs>
        <w:spacing w:after="0" w:line="240" w:lineRule="auto"/>
        <w:jc w:val="both"/>
        <w:rPr>
          <w:rFonts w:cs="Calibri"/>
        </w:rPr>
      </w:pPr>
    </w:p>
    <w:p w14:paraId="6B9C6DE6" w14:textId="77777777" w:rsidR="00355116" w:rsidRDefault="00355116" w:rsidP="00355116">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6B30FDA6" w14:textId="77777777" w:rsidR="00355116" w:rsidRDefault="00355116" w:rsidP="00355116">
      <w:pPr>
        <w:tabs>
          <w:tab w:val="left" w:leader="underscore" w:pos="9639"/>
        </w:tabs>
        <w:spacing w:after="0" w:line="240" w:lineRule="auto"/>
        <w:jc w:val="both"/>
        <w:rPr>
          <w:rFonts w:cs="Calibri"/>
          <w:u w:val="single"/>
        </w:rPr>
      </w:pPr>
      <w:r>
        <w:rPr>
          <w:rFonts w:cs="Calibri"/>
          <w:u w:val="single"/>
        </w:rPr>
        <w:t xml:space="preserve"> “Esta nota no le aplica al ente público”, ya que no se ocurrieron eventos posteriores al cierre.</w:t>
      </w:r>
    </w:p>
    <w:p w14:paraId="517FB520" w14:textId="77777777" w:rsidR="00355116" w:rsidRPr="00E74967" w:rsidRDefault="00355116" w:rsidP="00355116">
      <w:pPr>
        <w:tabs>
          <w:tab w:val="left" w:leader="underscore" w:pos="9639"/>
        </w:tabs>
        <w:spacing w:after="0" w:line="240" w:lineRule="auto"/>
        <w:jc w:val="both"/>
        <w:rPr>
          <w:rFonts w:cs="Calibri"/>
        </w:rPr>
      </w:pPr>
    </w:p>
    <w:p w14:paraId="2B547527" w14:textId="77777777" w:rsidR="00355116" w:rsidRPr="000C3365" w:rsidRDefault="00355116" w:rsidP="00355116">
      <w:pPr>
        <w:pStyle w:val="Ttulo2"/>
        <w:rPr>
          <w:rFonts w:asciiTheme="minorHAnsi" w:hAnsiTheme="minorHAnsi" w:cstheme="minorHAnsi"/>
          <w:b/>
          <w:color w:val="auto"/>
          <w:sz w:val="22"/>
        </w:rPr>
      </w:pPr>
      <w:bookmarkStart w:id="19" w:name="_Toc202885414"/>
      <w:r w:rsidRPr="000C3365">
        <w:rPr>
          <w:rFonts w:asciiTheme="minorHAnsi" w:hAnsiTheme="minorHAnsi" w:cstheme="minorHAnsi"/>
          <w:b/>
          <w:color w:val="auto"/>
          <w:sz w:val="22"/>
        </w:rPr>
        <w:t>1</w:t>
      </w:r>
      <w:r>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9"/>
    </w:p>
    <w:p w14:paraId="621F1B8D" w14:textId="77777777" w:rsidR="00355116" w:rsidRPr="00E74967" w:rsidRDefault="00355116" w:rsidP="00355116">
      <w:pPr>
        <w:tabs>
          <w:tab w:val="left" w:leader="underscore" w:pos="9639"/>
        </w:tabs>
        <w:spacing w:after="0" w:line="240" w:lineRule="auto"/>
        <w:jc w:val="both"/>
        <w:rPr>
          <w:rFonts w:cs="Calibri"/>
        </w:rPr>
      </w:pPr>
    </w:p>
    <w:p w14:paraId="5E70EDE0" w14:textId="77777777" w:rsidR="00355116" w:rsidRDefault="00355116" w:rsidP="00355116">
      <w:pPr>
        <w:tabs>
          <w:tab w:val="left" w:leader="underscore" w:pos="9639"/>
        </w:tabs>
        <w:spacing w:after="0" w:line="240" w:lineRule="auto"/>
        <w:jc w:val="both"/>
        <w:rPr>
          <w:rFonts w:cs="Calibri"/>
        </w:rPr>
      </w:pPr>
      <w:r>
        <w:rPr>
          <w:rFonts w:cs="Calibri"/>
        </w:rPr>
        <w:t>Se debe establecer por escrito que no existen partes relacionadas que pudieran ejercer influencia significativa sobre la toma de decisiones financieras y operativas:</w:t>
      </w:r>
    </w:p>
    <w:p w14:paraId="2D629BAB" w14:textId="77777777" w:rsidR="00355116" w:rsidRDefault="00355116" w:rsidP="00355116">
      <w:pPr>
        <w:tabs>
          <w:tab w:val="left" w:leader="underscore" w:pos="9639"/>
        </w:tabs>
        <w:spacing w:after="0" w:line="240" w:lineRule="auto"/>
        <w:jc w:val="both"/>
        <w:rPr>
          <w:rFonts w:cs="Calibri"/>
        </w:rPr>
      </w:pPr>
    </w:p>
    <w:p w14:paraId="3AFABB2D" w14:textId="77777777" w:rsidR="00355116" w:rsidRDefault="00355116" w:rsidP="00355116">
      <w:pPr>
        <w:tabs>
          <w:tab w:val="left" w:leader="underscore" w:pos="9639"/>
        </w:tabs>
        <w:spacing w:after="0" w:line="240" w:lineRule="auto"/>
        <w:jc w:val="both"/>
        <w:rPr>
          <w:rFonts w:cs="Calibri"/>
          <w:u w:val="single"/>
        </w:rPr>
      </w:pPr>
      <w:r>
        <w:rPr>
          <w:rFonts w:cs="Calibri"/>
          <w:u w:val="single"/>
        </w:rPr>
        <w:t>“Esta nota no le aplica al ente público”, ya que no existen partes relacionadas.</w:t>
      </w:r>
    </w:p>
    <w:p w14:paraId="2E3B3288" w14:textId="77777777" w:rsidR="00C8268A" w:rsidRDefault="00C8268A" w:rsidP="00355116">
      <w:pPr>
        <w:tabs>
          <w:tab w:val="left" w:leader="underscore" w:pos="9639"/>
        </w:tabs>
        <w:spacing w:after="0" w:line="240" w:lineRule="auto"/>
        <w:jc w:val="both"/>
        <w:rPr>
          <w:rFonts w:cs="Calibri"/>
          <w:u w:val="single"/>
        </w:rPr>
      </w:pPr>
    </w:p>
    <w:p w14:paraId="2E9A89BF" w14:textId="77777777" w:rsidR="00C8268A" w:rsidRDefault="00C8268A" w:rsidP="00355116">
      <w:pPr>
        <w:tabs>
          <w:tab w:val="left" w:leader="underscore" w:pos="9639"/>
        </w:tabs>
        <w:spacing w:after="0" w:line="240" w:lineRule="auto"/>
        <w:jc w:val="both"/>
        <w:rPr>
          <w:rFonts w:cs="Calibri"/>
          <w:u w:val="single"/>
        </w:rPr>
      </w:pPr>
    </w:p>
    <w:p w14:paraId="069428E0" w14:textId="77777777" w:rsidR="00C8268A" w:rsidRDefault="00C8268A" w:rsidP="00355116">
      <w:pPr>
        <w:tabs>
          <w:tab w:val="left" w:leader="underscore" w:pos="9639"/>
        </w:tabs>
        <w:spacing w:after="0" w:line="240" w:lineRule="auto"/>
        <w:jc w:val="both"/>
        <w:rPr>
          <w:rFonts w:cs="Calibri"/>
          <w:u w:val="single"/>
        </w:rPr>
      </w:pPr>
    </w:p>
    <w:p w14:paraId="3D7F5267" w14:textId="77777777" w:rsidR="00C8268A" w:rsidRDefault="00C8268A" w:rsidP="00355116">
      <w:pPr>
        <w:tabs>
          <w:tab w:val="left" w:leader="underscore" w:pos="9639"/>
        </w:tabs>
        <w:spacing w:after="0" w:line="240" w:lineRule="auto"/>
        <w:jc w:val="both"/>
        <w:rPr>
          <w:rFonts w:cs="Calibri"/>
          <w:u w:val="single"/>
        </w:rPr>
      </w:pPr>
    </w:p>
    <w:p w14:paraId="1B813600" w14:textId="77777777" w:rsidR="00C8268A" w:rsidRDefault="00C8268A" w:rsidP="00355116">
      <w:pPr>
        <w:tabs>
          <w:tab w:val="left" w:leader="underscore" w:pos="9639"/>
        </w:tabs>
        <w:spacing w:after="0" w:line="240" w:lineRule="auto"/>
        <w:jc w:val="both"/>
        <w:rPr>
          <w:rFonts w:cs="Calibri"/>
          <w:u w:val="single"/>
        </w:rPr>
      </w:pPr>
    </w:p>
    <w:p w14:paraId="18DEC426" w14:textId="77777777" w:rsidR="00C8268A" w:rsidRDefault="00C8268A" w:rsidP="00355116">
      <w:pPr>
        <w:tabs>
          <w:tab w:val="left" w:leader="underscore" w:pos="9639"/>
        </w:tabs>
        <w:spacing w:after="0" w:line="240" w:lineRule="auto"/>
        <w:jc w:val="both"/>
        <w:rPr>
          <w:rFonts w:cs="Calibri"/>
          <w:u w:val="single"/>
        </w:rPr>
      </w:pPr>
    </w:p>
    <w:p w14:paraId="68F80771" w14:textId="77777777" w:rsidR="00C8268A" w:rsidRDefault="00C8268A" w:rsidP="00355116">
      <w:pPr>
        <w:tabs>
          <w:tab w:val="left" w:leader="underscore" w:pos="9639"/>
        </w:tabs>
        <w:spacing w:after="0" w:line="240" w:lineRule="auto"/>
        <w:jc w:val="both"/>
        <w:rPr>
          <w:rFonts w:cs="Calibri"/>
          <w:u w:val="single"/>
        </w:rPr>
      </w:pPr>
    </w:p>
    <w:p w14:paraId="3FEB6ED6" w14:textId="77777777" w:rsidR="00355116" w:rsidRPr="00E74967" w:rsidRDefault="00355116" w:rsidP="00355116">
      <w:pPr>
        <w:tabs>
          <w:tab w:val="left" w:leader="underscore" w:pos="9639"/>
        </w:tabs>
        <w:spacing w:after="0" w:line="240" w:lineRule="auto"/>
        <w:jc w:val="both"/>
        <w:rPr>
          <w:rFonts w:cs="Calibri"/>
        </w:rPr>
      </w:pPr>
    </w:p>
    <w:p w14:paraId="4607D824" w14:textId="77777777" w:rsidR="00355116" w:rsidRPr="00E74967" w:rsidRDefault="00355116" w:rsidP="00355116">
      <w:pPr>
        <w:tabs>
          <w:tab w:val="left" w:leader="underscore" w:pos="9639"/>
        </w:tabs>
        <w:spacing w:after="0" w:line="240" w:lineRule="auto"/>
        <w:jc w:val="both"/>
        <w:rPr>
          <w:rFonts w:cs="Calibri"/>
        </w:rPr>
      </w:pPr>
    </w:p>
    <w:p w14:paraId="35FBB319" w14:textId="77777777" w:rsidR="00355116" w:rsidRPr="00F46719" w:rsidRDefault="00355116" w:rsidP="00355116">
      <w:pPr>
        <w:pStyle w:val="Ttulo2"/>
        <w:rPr>
          <w:rFonts w:asciiTheme="minorHAnsi" w:hAnsiTheme="minorHAnsi" w:cstheme="minorHAnsi"/>
          <w:b/>
          <w:color w:val="auto"/>
          <w:sz w:val="22"/>
        </w:rPr>
      </w:pPr>
      <w:bookmarkStart w:id="20" w:name="_Toc202885415"/>
      <w:r w:rsidRPr="00F46719">
        <w:rPr>
          <w:rFonts w:asciiTheme="minorHAnsi" w:hAnsiTheme="minorHAnsi" w:cstheme="minorHAnsi"/>
          <w:b/>
          <w:color w:val="auto"/>
          <w:sz w:val="22"/>
        </w:rPr>
        <w:t>1</w:t>
      </w:r>
      <w:r>
        <w:rPr>
          <w:rFonts w:asciiTheme="minorHAnsi" w:hAnsiTheme="minorHAnsi" w:cstheme="minorHAnsi"/>
          <w:b/>
          <w:color w:val="auto"/>
          <w:sz w:val="22"/>
        </w:rPr>
        <w:t>6</w:t>
      </w:r>
      <w:r w:rsidRPr="00F46719">
        <w:rPr>
          <w:rFonts w:asciiTheme="minorHAnsi" w:hAnsiTheme="minorHAnsi" w:cstheme="minorHAnsi"/>
          <w:b/>
          <w:color w:val="auto"/>
          <w:sz w:val="22"/>
        </w:rPr>
        <w:t>. Responsabilidad Sobre la Presentación Razonable de la Información Contable:</w:t>
      </w:r>
      <w:bookmarkEnd w:id="20"/>
    </w:p>
    <w:p w14:paraId="14128DA4" w14:textId="77777777" w:rsidR="00355116" w:rsidRPr="00E74967" w:rsidRDefault="00355116" w:rsidP="00355116">
      <w:pPr>
        <w:tabs>
          <w:tab w:val="left" w:leader="underscore" w:pos="9639"/>
        </w:tabs>
        <w:spacing w:after="0" w:line="240" w:lineRule="auto"/>
        <w:jc w:val="both"/>
        <w:rPr>
          <w:rFonts w:cs="Calibri"/>
        </w:rPr>
      </w:pPr>
    </w:p>
    <w:p w14:paraId="26D091F7" w14:textId="77777777" w:rsidR="00355116" w:rsidRDefault="00355116" w:rsidP="00355116">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2A7C6BDA" w14:textId="77777777" w:rsidR="00355116" w:rsidRDefault="00355116" w:rsidP="00355116">
      <w:pPr>
        <w:tabs>
          <w:tab w:val="left" w:leader="underscore" w:pos="9639"/>
        </w:tabs>
        <w:spacing w:after="0" w:line="240" w:lineRule="auto"/>
        <w:jc w:val="both"/>
        <w:rPr>
          <w:rFonts w:cs="Calibri"/>
        </w:rPr>
      </w:pPr>
    </w:p>
    <w:p w14:paraId="359727E5" w14:textId="77777777" w:rsidR="00845D8F" w:rsidRDefault="00845D8F" w:rsidP="00355116">
      <w:pPr>
        <w:tabs>
          <w:tab w:val="left" w:leader="underscore" w:pos="9639"/>
        </w:tabs>
        <w:spacing w:after="0" w:line="240" w:lineRule="auto"/>
        <w:jc w:val="both"/>
        <w:rPr>
          <w:rFonts w:cs="Calibri"/>
        </w:rPr>
      </w:pPr>
    </w:p>
    <w:p w14:paraId="3E229890" w14:textId="77777777" w:rsidR="00845D8F" w:rsidRDefault="00845D8F" w:rsidP="00355116">
      <w:pPr>
        <w:tabs>
          <w:tab w:val="left" w:leader="underscore" w:pos="9639"/>
        </w:tabs>
        <w:spacing w:after="0" w:line="240" w:lineRule="auto"/>
        <w:jc w:val="both"/>
        <w:rPr>
          <w:rFonts w:cs="Calibri"/>
        </w:rPr>
      </w:pPr>
    </w:p>
    <w:p w14:paraId="4FB9FE4A" w14:textId="0D77F75D" w:rsidR="00845D8F" w:rsidRDefault="00845D8F" w:rsidP="00355116">
      <w:pPr>
        <w:tabs>
          <w:tab w:val="left" w:leader="underscore" w:pos="9639"/>
        </w:tabs>
        <w:spacing w:after="0" w:line="240" w:lineRule="auto"/>
        <w:jc w:val="both"/>
        <w:rPr>
          <w:rFonts w:cs="Calibri"/>
        </w:rPr>
      </w:pPr>
      <w:r>
        <w:rPr>
          <w:rFonts w:cs="Calibri"/>
        </w:rPr>
        <w:t>C.P. Roberto Carlos Olivares González                          ______________________________________</w:t>
      </w:r>
    </w:p>
    <w:p w14:paraId="7864B652" w14:textId="29DD79CC" w:rsidR="00845D8F" w:rsidRDefault="00845D8F" w:rsidP="00355116">
      <w:pPr>
        <w:tabs>
          <w:tab w:val="left" w:leader="underscore" w:pos="9639"/>
        </w:tabs>
        <w:spacing w:after="0" w:line="240" w:lineRule="auto"/>
        <w:jc w:val="both"/>
        <w:rPr>
          <w:rFonts w:cs="Calibri"/>
        </w:rPr>
      </w:pPr>
      <w:r>
        <w:rPr>
          <w:rFonts w:cs="Calibri"/>
        </w:rPr>
        <w:t>Gerencia Contable y Presupuesto</w:t>
      </w:r>
    </w:p>
    <w:p w14:paraId="0EF084B1" w14:textId="5F347BA5" w:rsidR="00845D8F" w:rsidRDefault="00845D8F" w:rsidP="00355116">
      <w:pPr>
        <w:tabs>
          <w:tab w:val="left" w:leader="underscore" w:pos="9639"/>
        </w:tabs>
        <w:spacing w:after="0" w:line="240" w:lineRule="auto"/>
        <w:jc w:val="both"/>
        <w:rPr>
          <w:rFonts w:cs="Calibri"/>
        </w:rPr>
      </w:pPr>
      <w:r>
        <w:rPr>
          <w:rFonts w:cs="Calibri"/>
        </w:rPr>
        <w:t>Elaboró</w:t>
      </w:r>
    </w:p>
    <w:p w14:paraId="6C0C08BF" w14:textId="77777777" w:rsidR="00845D8F" w:rsidRDefault="00845D8F" w:rsidP="00355116">
      <w:pPr>
        <w:tabs>
          <w:tab w:val="left" w:leader="underscore" w:pos="9639"/>
        </w:tabs>
        <w:spacing w:after="0" w:line="240" w:lineRule="auto"/>
        <w:jc w:val="both"/>
        <w:rPr>
          <w:rFonts w:cs="Calibri"/>
        </w:rPr>
      </w:pPr>
    </w:p>
    <w:p w14:paraId="55872591" w14:textId="77777777" w:rsidR="00845D8F" w:rsidRDefault="00845D8F" w:rsidP="00355116">
      <w:pPr>
        <w:tabs>
          <w:tab w:val="left" w:leader="underscore" w:pos="9639"/>
        </w:tabs>
        <w:spacing w:after="0" w:line="240" w:lineRule="auto"/>
        <w:jc w:val="both"/>
        <w:rPr>
          <w:rFonts w:cs="Calibri"/>
        </w:rPr>
      </w:pPr>
    </w:p>
    <w:p w14:paraId="024249BD" w14:textId="57A5C84D" w:rsidR="00355116" w:rsidRDefault="00355116" w:rsidP="00355116">
      <w:pPr>
        <w:tabs>
          <w:tab w:val="left" w:leader="underscore" w:pos="9639"/>
        </w:tabs>
        <w:spacing w:after="0" w:line="240" w:lineRule="auto"/>
        <w:jc w:val="both"/>
        <w:rPr>
          <w:rFonts w:cs="Calibri"/>
        </w:rPr>
      </w:pPr>
      <w:r>
        <w:rPr>
          <w:rFonts w:cs="Calibri"/>
        </w:rPr>
        <w:t>C.P. Oscar Miguel Rosas Blancarte                                 ______________________________________</w:t>
      </w:r>
    </w:p>
    <w:p w14:paraId="44138C56" w14:textId="544261F8" w:rsidR="00355116" w:rsidRDefault="00355116" w:rsidP="00355116">
      <w:pPr>
        <w:tabs>
          <w:tab w:val="left" w:leader="underscore" w:pos="9639"/>
        </w:tabs>
        <w:spacing w:after="0" w:line="240" w:lineRule="auto"/>
        <w:jc w:val="both"/>
        <w:rPr>
          <w:rFonts w:cs="Calibri"/>
        </w:rPr>
      </w:pPr>
      <w:r>
        <w:rPr>
          <w:rFonts w:cs="Calibri"/>
        </w:rPr>
        <w:t>Dirección   Administrativa</w:t>
      </w:r>
    </w:p>
    <w:p w14:paraId="51393239" w14:textId="1509B41C" w:rsidR="00845D8F" w:rsidRDefault="00845D8F" w:rsidP="00355116">
      <w:pPr>
        <w:tabs>
          <w:tab w:val="left" w:leader="underscore" w:pos="9639"/>
        </w:tabs>
        <w:spacing w:after="0" w:line="240" w:lineRule="auto"/>
        <w:jc w:val="both"/>
        <w:rPr>
          <w:rFonts w:cs="Calibri"/>
        </w:rPr>
      </w:pPr>
      <w:r>
        <w:rPr>
          <w:rFonts w:cs="Calibri"/>
        </w:rPr>
        <w:t>Revisó</w:t>
      </w:r>
    </w:p>
    <w:p w14:paraId="3CFB8D52" w14:textId="77777777" w:rsidR="00355116" w:rsidRDefault="00355116" w:rsidP="00355116">
      <w:pPr>
        <w:tabs>
          <w:tab w:val="left" w:leader="underscore" w:pos="9639"/>
        </w:tabs>
        <w:spacing w:after="0" w:line="240" w:lineRule="auto"/>
        <w:jc w:val="both"/>
        <w:rPr>
          <w:rFonts w:cs="Calibri"/>
        </w:rPr>
      </w:pPr>
    </w:p>
    <w:p w14:paraId="1969579C" w14:textId="77777777" w:rsidR="00355116" w:rsidRDefault="00355116" w:rsidP="00355116">
      <w:pPr>
        <w:tabs>
          <w:tab w:val="left" w:leader="underscore" w:pos="9639"/>
        </w:tabs>
        <w:spacing w:after="0" w:line="240" w:lineRule="auto"/>
        <w:jc w:val="both"/>
        <w:rPr>
          <w:rFonts w:cs="Calibri"/>
        </w:rPr>
      </w:pPr>
    </w:p>
    <w:p w14:paraId="7952C6D2" w14:textId="77777777" w:rsidR="00355116" w:rsidRDefault="00355116" w:rsidP="00355116">
      <w:pPr>
        <w:tabs>
          <w:tab w:val="left" w:leader="underscore" w:pos="9639"/>
        </w:tabs>
        <w:spacing w:after="0" w:line="240" w:lineRule="auto"/>
        <w:jc w:val="both"/>
        <w:rPr>
          <w:rFonts w:cs="Calibri"/>
        </w:rPr>
      </w:pPr>
      <w:r>
        <w:rPr>
          <w:rFonts w:cs="Calibri"/>
        </w:rPr>
        <w:t>Prof. José Rigoberto Montes Palomares                      _______________________________________</w:t>
      </w:r>
    </w:p>
    <w:p w14:paraId="77A26D9B" w14:textId="77777777" w:rsidR="00355116" w:rsidRPr="00E74967" w:rsidRDefault="00355116" w:rsidP="00355116">
      <w:pPr>
        <w:tabs>
          <w:tab w:val="left" w:leader="underscore" w:pos="9639"/>
        </w:tabs>
        <w:spacing w:after="0" w:line="240" w:lineRule="auto"/>
        <w:jc w:val="both"/>
        <w:rPr>
          <w:rFonts w:cs="Calibri"/>
        </w:rPr>
      </w:pPr>
      <w:r>
        <w:rPr>
          <w:rFonts w:cs="Calibri"/>
        </w:rPr>
        <w:t>Director General</w:t>
      </w:r>
    </w:p>
    <w:p w14:paraId="6BACA3C7" w14:textId="16F04C02" w:rsidR="00845D8F" w:rsidRDefault="00845D8F" w:rsidP="00355116">
      <w:pPr>
        <w:tabs>
          <w:tab w:val="left" w:leader="underscore" w:pos="9639"/>
        </w:tabs>
        <w:spacing w:after="0" w:line="240" w:lineRule="auto"/>
        <w:jc w:val="both"/>
        <w:rPr>
          <w:rFonts w:cs="Calibri"/>
        </w:rPr>
      </w:pPr>
      <w:r>
        <w:rPr>
          <w:rFonts w:cs="Calibri"/>
        </w:rPr>
        <w:t>Autorizó</w:t>
      </w:r>
    </w:p>
    <w:p w14:paraId="74D16815" w14:textId="77777777" w:rsidR="00D5018E" w:rsidRPr="00E74967" w:rsidRDefault="00D5018E" w:rsidP="00355116">
      <w:pPr>
        <w:pStyle w:val="Ttulo2"/>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1F5F" w14:textId="77777777" w:rsidR="001208E1" w:rsidRDefault="001208E1" w:rsidP="00E00323">
      <w:pPr>
        <w:spacing w:after="0" w:line="240" w:lineRule="auto"/>
      </w:pPr>
      <w:r>
        <w:separator/>
      </w:r>
    </w:p>
  </w:endnote>
  <w:endnote w:type="continuationSeparator" w:id="0">
    <w:p w14:paraId="0198A075" w14:textId="77777777" w:rsidR="001208E1" w:rsidRDefault="001208E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6AE7" w14:textId="77777777" w:rsidR="001208E1" w:rsidRDefault="001208E1" w:rsidP="00E00323">
      <w:pPr>
        <w:spacing w:after="0" w:line="240" w:lineRule="auto"/>
      </w:pPr>
      <w:r>
        <w:separator/>
      </w:r>
    </w:p>
  </w:footnote>
  <w:footnote w:type="continuationSeparator" w:id="0">
    <w:p w14:paraId="5F2935DB" w14:textId="77777777" w:rsidR="001208E1" w:rsidRDefault="001208E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92A5FB5" w:rsidR="00154BA3" w:rsidRDefault="00355116" w:rsidP="00A4610E">
    <w:pPr>
      <w:pStyle w:val="Encabezado"/>
      <w:spacing w:after="0" w:line="240" w:lineRule="auto"/>
      <w:jc w:val="center"/>
    </w:pPr>
    <w:r>
      <w:t>Patronato del Parque Zoológico de León</w:t>
    </w:r>
  </w:p>
  <w:p w14:paraId="651A4C4F" w14:textId="4ECD8FDF" w:rsidR="00A4610E" w:rsidRDefault="00A4610E" w:rsidP="00A4610E">
    <w:pPr>
      <w:pStyle w:val="Encabezado"/>
      <w:spacing w:after="0" w:line="240" w:lineRule="auto"/>
      <w:jc w:val="center"/>
    </w:pPr>
    <w:r w:rsidRPr="00A4610E">
      <w:t>CORRESPONDI</w:t>
    </w:r>
    <w:r w:rsidR="00DD018C">
      <w:t>E</w:t>
    </w:r>
    <w:r w:rsidRPr="00A4610E">
      <w:t xml:space="preserve">NTES AL </w:t>
    </w:r>
    <w:r w:rsidR="00355116">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1925"/>
    <w:multiLevelType w:val="hybridMultilevel"/>
    <w:tmpl w:val="C8E46E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5B621E"/>
    <w:multiLevelType w:val="hybridMultilevel"/>
    <w:tmpl w:val="BDBE93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C732258"/>
    <w:multiLevelType w:val="hybridMultilevel"/>
    <w:tmpl w:val="8408C8C4"/>
    <w:lvl w:ilvl="0" w:tplc="982EC9FC">
      <w:start w:val="1"/>
      <w:numFmt w:val="decimal"/>
      <w:lvlText w:val="%1."/>
      <w:lvlJc w:val="left"/>
      <w:pPr>
        <w:ind w:left="720" w:hanging="360"/>
      </w:pPr>
      <w:rPr>
        <w:rFonts w:ascii="Calibri" w:hAnsi="Calibri" w:cs="Times New Roman" w:hint="default"/>
        <w:b/>
        <w:i w:val="0"/>
        <w:sz w:val="22"/>
      </w:rPr>
    </w:lvl>
    <w:lvl w:ilvl="1" w:tplc="35E64108">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EC346D2"/>
    <w:multiLevelType w:val="hybridMultilevel"/>
    <w:tmpl w:val="4B046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4"/>
  </w:num>
  <w:num w:numId="2" w16cid:durableId="1996255311">
    <w:abstractNumId w:val="1"/>
  </w:num>
  <w:num w:numId="3" w16cid:durableId="1050029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510256">
    <w:abstractNumId w:val="0"/>
  </w:num>
  <w:num w:numId="5" w16cid:durableId="1241134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2671"/>
    <w:rsid w:val="00084EAE"/>
    <w:rsid w:val="00091CE6"/>
    <w:rsid w:val="000B7810"/>
    <w:rsid w:val="000C3365"/>
    <w:rsid w:val="00106EE9"/>
    <w:rsid w:val="001208E1"/>
    <w:rsid w:val="0012405A"/>
    <w:rsid w:val="0012493A"/>
    <w:rsid w:val="00154BA3"/>
    <w:rsid w:val="001973A2"/>
    <w:rsid w:val="001C34BC"/>
    <w:rsid w:val="001C710C"/>
    <w:rsid w:val="001C75F2"/>
    <w:rsid w:val="001D2063"/>
    <w:rsid w:val="001D43E9"/>
    <w:rsid w:val="00231FBE"/>
    <w:rsid w:val="00232175"/>
    <w:rsid w:val="0024740E"/>
    <w:rsid w:val="00250786"/>
    <w:rsid w:val="002722DD"/>
    <w:rsid w:val="00295B72"/>
    <w:rsid w:val="003453CA"/>
    <w:rsid w:val="00355116"/>
    <w:rsid w:val="00396D53"/>
    <w:rsid w:val="003E6C64"/>
    <w:rsid w:val="0041655D"/>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45D8F"/>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C7335"/>
    <w:rsid w:val="00BE02EB"/>
    <w:rsid w:val="00C32C4F"/>
    <w:rsid w:val="00C4250B"/>
    <w:rsid w:val="00C4625D"/>
    <w:rsid w:val="00C54C12"/>
    <w:rsid w:val="00C8268A"/>
    <w:rsid w:val="00C93C67"/>
    <w:rsid w:val="00C97E1E"/>
    <w:rsid w:val="00CB41C4"/>
    <w:rsid w:val="00CF1316"/>
    <w:rsid w:val="00D13C44"/>
    <w:rsid w:val="00D32331"/>
    <w:rsid w:val="00D40FC2"/>
    <w:rsid w:val="00D5018E"/>
    <w:rsid w:val="00D546B2"/>
    <w:rsid w:val="00D64909"/>
    <w:rsid w:val="00D975B1"/>
    <w:rsid w:val="00DD018C"/>
    <w:rsid w:val="00E00323"/>
    <w:rsid w:val="00E11758"/>
    <w:rsid w:val="00E74967"/>
    <w:rsid w:val="00E7559F"/>
    <w:rsid w:val="00E85520"/>
    <w:rsid w:val="00E9132F"/>
    <w:rsid w:val="00EA37F5"/>
    <w:rsid w:val="00EA7915"/>
    <w:rsid w:val="00ED7AA0"/>
    <w:rsid w:val="00EE08E5"/>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3551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00523">
      <w:bodyDiv w:val="1"/>
      <w:marLeft w:val="0"/>
      <w:marRight w:val="0"/>
      <w:marTop w:val="0"/>
      <w:marBottom w:val="0"/>
      <w:divBdr>
        <w:top w:val="none" w:sz="0" w:space="0" w:color="auto"/>
        <w:left w:val="none" w:sz="0" w:space="0" w:color="auto"/>
        <w:bottom w:val="none" w:sz="0" w:space="0" w:color="auto"/>
        <w:right w:val="none" w:sz="0" w:space="0" w:color="auto"/>
      </w:divBdr>
    </w:div>
    <w:div w:id="299963485">
      <w:bodyDiv w:val="1"/>
      <w:marLeft w:val="0"/>
      <w:marRight w:val="0"/>
      <w:marTop w:val="0"/>
      <w:marBottom w:val="0"/>
      <w:divBdr>
        <w:top w:val="none" w:sz="0" w:space="0" w:color="auto"/>
        <w:left w:val="none" w:sz="0" w:space="0" w:color="auto"/>
        <w:bottom w:val="none" w:sz="0" w:space="0" w:color="auto"/>
        <w:right w:val="none" w:sz="0" w:space="0" w:color="auto"/>
      </w:divBdr>
    </w:div>
    <w:div w:id="534394268">
      <w:bodyDiv w:val="1"/>
      <w:marLeft w:val="0"/>
      <w:marRight w:val="0"/>
      <w:marTop w:val="0"/>
      <w:marBottom w:val="0"/>
      <w:divBdr>
        <w:top w:val="none" w:sz="0" w:space="0" w:color="auto"/>
        <w:left w:val="none" w:sz="0" w:space="0" w:color="auto"/>
        <w:bottom w:val="none" w:sz="0" w:space="0" w:color="auto"/>
        <w:right w:val="none" w:sz="0" w:space="0" w:color="auto"/>
      </w:divBdr>
    </w:div>
    <w:div w:id="1312054057">
      <w:bodyDiv w:val="1"/>
      <w:marLeft w:val="0"/>
      <w:marRight w:val="0"/>
      <w:marTop w:val="0"/>
      <w:marBottom w:val="0"/>
      <w:divBdr>
        <w:top w:val="none" w:sz="0" w:space="0" w:color="auto"/>
        <w:left w:val="none" w:sz="0" w:space="0" w:color="auto"/>
        <w:bottom w:val="none" w:sz="0" w:space="0" w:color="auto"/>
        <w:right w:val="none" w:sz="0" w:space="0" w:color="auto"/>
      </w:divBdr>
    </w:div>
    <w:div w:id="1451975726">
      <w:bodyDiv w:val="1"/>
      <w:marLeft w:val="0"/>
      <w:marRight w:val="0"/>
      <w:marTop w:val="0"/>
      <w:marBottom w:val="0"/>
      <w:divBdr>
        <w:top w:val="none" w:sz="0" w:space="0" w:color="auto"/>
        <w:left w:val="none" w:sz="0" w:space="0" w:color="auto"/>
        <w:bottom w:val="none" w:sz="0" w:space="0" w:color="auto"/>
        <w:right w:val="none" w:sz="0" w:space="0" w:color="auto"/>
      </w:divBdr>
    </w:div>
    <w:div w:id="1594625672">
      <w:bodyDiv w:val="1"/>
      <w:marLeft w:val="0"/>
      <w:marRight w:val="0"/>
      <w:marTop w:val="0"/>
      <w:marBottom w:val="0"/>
      <w:divBdr>
        <w:top w:val="none" w:sz="0" w:space="0" w:color="auto"/>
        <w:left w:val="none" w:sz="0" w:space="0" w:color="auto"/>
        <w:bottom w:val="none" w:sz="0" w:space="0" w:color="auto"/>
        <w:right w:val="none" w:sz="0" w:space="0" w:color="auto"/>
      </w:divBdr>
    </w:div>
    <w:div w:id="1635285298">
      <w:bodyDiv w:val="1"/>
      <w:marLeft w:val="0"/>
      <w:marRight w:val="0"/>
      <w:marTop w:val="0"/>
      <w:marBottom w:val="0"/>
      <w:divBdr>
        <w:top w:val="none" w:sz="0" w:space="0" w:color="auto"/>
        <w:left w:val="none" w:sz="0" w:space="0" w:color="auto"/>
        <w:bottom w:val="none" w:sz="0" w:space="0" w:color="auto"/>
        <w:right w:val="none" w:sz="0" w:space="0" w:color="auto"/>
      </w:divBdr>
    </w:div>
    <w:div w:id="172413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3550</Words>
  <Characters>19530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23034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Zoologico De Leon</cp:lastModifiedBy>
  <cp:revision>73</cp:revision>
  <dcterms:created xsi:type="dcterms:W3CDTF">2017-01-12T05:27:00Z</dcterms:created>
  <dcterms:modified xsi:type="dcterms:W3CDTF">2026-01-09T21:07:00Z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